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AF8F5"/>
  <w:body>
    <w:p w14:paraId="62CE555A" w14:textId="07728A50" w:rsidR="00D04CD2" w:rsidRPr="00EC3B5E" w:rsidRDefault="002B6265" w:rsidP="00EC3B5E">
      <w:pPr>
        <w:pStyle w:val="Title"/>
      </w:pPr>
      <w:r>
        <w:t>Remembering Grenfell</w:t>
      </w:r>
    </w:p>
    <w:p w14:paraId="20AD4C97" w14:textId="77777777" w:rsidR="00D04CD2" w:rsidRPr="006A5075" w:rsidRDefault="00BF571A">
      <w:pPr>
        <w:rPr>
          <w:rFonts w:ascii="Lato" w:hAnsi="Lato"/>
          <w:sz w:val="22"/>
          <w:szCs w:val="22"/>
        </w:rPr>
      </w:pPr>
      <w:r w:rsidRPr="006A5075">
        <w:rPr>
          <w:rFonts w:ascii="Lato" w:hAnsi="Lato"/>
          <w:i/>
          <w:iCs/>
          <w:sz w:val="22"/>
          <w:szCs w:val="22"/>
        </w:rPr>
        <w:t>Overview, Background Resources and Materials Needed</w:t>
      </w:r>
    </w:p>
    <w:tbl>
      <w:tblPr>
        <w:tblStyle w:val="TableGrid"/>
        <w:tblW w:w="9026" w:type="dxa"/>
        <w:tblBorders>
          <w:top w:val="single" w:sz="4" w:space="0" w:color="D1D1D1" w:themeColor="background2" w:themeShade="E6"/>
          <w:left w:val="single" w:sz="4" w:space="0" w:color="D1D1D1" w:themeColor="background2" w:themeShade="E6"/>
          <w:bottom w:val="single" w:sz="4" w:space="0" w:color="D1D1D1" w:themeColor="background2" w:themeShade="E6"/>
          <w:right w:val="single" w:sz="4" w:space="0" w:color="D1D1D1" w:themeColor="background2" w:themeShade="E6"/>
          <w:insideH w:val="single" w:sz="4" w:space="0" w:color="D1D1D1" w:themeColor="background2" w:themeShade="E6"/>
          <w:insideV w:val="single" w:sz="4" w:space="0" w:color="D1D1D1" w:themeColor="background2" w:themeShade="E6"/>
        </w:tblBorders>
        <w:tblLook w:val="04A0" w:firstRow="1" w:lastRow="0" w:firstColumn="1" w:lastColumn="0" w:noHBand="0" w:noVBand="1"/>
      </w:tblPr>
      <w:tblGrid>
        <w:gridCol w:w="2400"/>
        <w:gridCol w:w="6626"/>
      </w:tblGrid>
      <w:tr w:rsidR="00D04CD2" w:rsidRPr="006A5075" w14:paraId="1DA16241" w14:textId="77777777" w:rsidTr="006C2A22">
        <w:tc>
          <w:tcPr>
            <w:tcW w:w="2400" w:type="dxa"/>
            <w:shd w:val="clear" w:color="auto" w:fill="E8F5EE"/>
            <w:tcMar>
              <w:top w:w="57" w:type="dxa"/>
              <w:left w:w="108" w:type="dxa"/>
              <w:bottom w:w="57" w:type="dxa"/>
              <w:right w:w="108" w:type="dxa"/>
            </w:tcMar>
          </w:tcPr>
          <w:p w14:paraId="3360101A" w14:textId="77777777" w:rsidR="00D04CD2" w:rsidRPr="00BF22AB" w:rsidRDefault="00BF571A">
            <w:pPr>
              <w:rPr>
                <w:rFonts w:ascii="Lato SemiBold" w:hAnsi="Lato SemiBold"/>
                <w:sz w:val="22"/>
                <w:szCs w:val="22"/>
              </w:rPr>
            </w:pPr>
            <w:r w:rsidRPr="00BF22AB">
              <w:rPr>
                <w:rFonts w:ascii="Lato SemiBold" w:hAnsi="Lato SemiBold"/>
                <w:sz w:val="22"/>
                <w:szCs w:val="22"/>
              </w:rPr>
              <w:t>Key Stage / Year</w:t>
            </w:r>
          </w:p>
        </w:tc>
        <w:tc>
          <w:tcPr>
            <w:tcW w:w="6626" w:type="dxa"/>
            <w:tcMar>
              <w:top w:w="57" w:type="dxa"/>
              <w:left w:w="108" w:type="dxa"/>
              <w:bottom w:w="57" w:type="dxa"/>
              <w:right w:w="108" w:type="dxa"/>
            </w:tcMar>
          </w:tcPr>
          <w:p w14:paraId="075687B8" w14:textId="78616D97" w:rsidR="00D04CD2" w:rsidRPr="006A5075" w:rsidRDefault="00E514C7">
            <w:pPr>
              <w:rPr>
                <w:rFonts w:ascii="Lato" w:hAnsi="Lato"/>
                <w:sz w:val="22"/>
                <w:szCs w:val="22"/>
              </w:rPr>
            </w:pPr>
            <w:r>
              <w:rPr>
                <w:rFonts w:ascii="Lato" w:hAnsi="Lato"/>
                <w:sz w:val="22"/>
                <w:szCs w:val="22"/>
              </w:rPr>
              <w:t xml:space="preserve">KS3, Years 8 </w:t>
            </w:r>
            <w:r w:rsidR="00C44DEB">
              <w:rPr>
                <w:rFonts w:ascii="Lato" w:hAnsi="Lato"/>
                <w:sz w:val="22"/>
                <w:szCs w:val="22"/>
              </w:rPr>
              <w:t>–</w:t>
            </w:r>
            <w:r>
              <w:rPr>
                <w:rFonts w:ascii="Lato" w:hAnsi="Lato"/>
                <w:sz w:val="22"/>
                <w:szCs w:val="22"/>
              </w:rPr>
              <w:t xml:space="preserve"> 9</w:t>
            </w:r>
          </w:p>
        </w:tc>
      </w:tr>
      <w:tr w:rsidR="00D04CD2" w:rsidRPr="006A5075" w14:paraId="39D0B007" w14:textId="77777777" w:rsidTr="006C2A22">
        <w:tc>
          <w:tcPr>
            <w:tcW w:w="2400" w:type="dxa"/>
            <w:shd w:val="clear" w:color="auto" w:fill="E8F5EE"/>
            <w:tcMar>
              <w:top w:w="57" w:type="dxa"/>
              <w:left w:w="108" w:type="dxa"/>
              <w:bottom w:w="57" w:type="dxa"/>
              <w:right w:w="108" w:type="dxa"/>
            </w:tcMar>
          </w:tcPr>
          <w:p w14:paraId="53432B3B" w14:textId="77777777" w:rsidR="00D04CD2" w:rsidRPr="00BF22AB" w:rsidRDefault="00BF571A">
            <w:pPr>
              <w:rPr>
                <w:rFonts w:ascii="Lato SemiBold" w:hAnsi="Lato SemiBold"/>
                <w:sz w:val="22"/>
                <w:szCs w:val="22"/>
              </w:rPr>
            </w:pPr>
            <w:r w:rsidRPr="00BF22AB">
              <w:rPr>
                <w:rFonts w:ascii="Lato SemiBold" w:hAnsi="Lato SemiBold"/>
                <w:sz w:val="22"/>
                <w:szCs w:val="22"/>
              </w:rPr>
              <w:t>Subject Area</w:t>
            </w:r>
          </w:p>
        </w:tc>
        <w:tc>
          <w:tcPr>
            <w:tcW w:w="6626" w:type="dxa"/>
            <w:tcMar>
              <w:top w:w="57" w:type="dxa"/>
              <w:left w:w="108" w:type="dxa"/>
              <w:bottom w:w="57" w:type="dxa"/>
              <w:right w:w="108" w:type="dxa"/>
            </w:tcMar>
          </w:tcPr>
          <w:p w14:paraId="52DE6B8C" w14:textId="25FD45A9" w:rsidR="00D04CD2" w:rsidRPr="006A5075" w:rsidRDefault="00E514C7">
            <w:pPr>
              <w:rPr>
                <w:rFonts w:ascii="Lato" w:hAnsi="Lato"/>
                <w:sz w:val="22"/>
                <w:szCs w:val="22"/>
              </w:rPr>
            </w:pPr>
            <w:r>
              <w:rPr>
                <w:rFonts w:ascii="Lato" w:hAnsi="Lato"/>
                <w:sz w:val="22"/>
                <w:szCs w:val="22"/>
              </w:rPr>
              <w:t>PSHE</w:t>
            </w:r>
          </w:p>
        </w:tc>
      </w:tr>
      <w:tr w:rsidR="00D04CD2" w:rsidRPr="006A5075" w14:paraId="62923C29" w14:textId="77777777" w:rsidTr="006C2A22">
        <w:tc>
          <w:tcPr>
            <w:tcW w:w="2400" w:type="dxa"/>
            <w:shd w:val="clear" w:color="auto" w:fill="E8F5EE"/>
            <w:tcMar>
              <w:top w:w="57" w:type="dxa"/>
              <w:left w:w="108" w:type="dxa"/>
              <w:bottom w:w="57" w:type="dxa"/>
              <w:right w:w="108" w:type="dxa"/>
            </w:tcMar>
          </w:tcPr>
          <w:p w14:paraId="15FDD20A" w14:textId="77777777" w:rsidR="00D04CD2" w:rsidRPr="00BF22AB" w:rsidRDefault="00BF571A">
            <w:pPr>
              <w:rPr>
                <w:rFonts w:ascii="Lato SemiBold" w:hAnsi="Lato SemiBold"/>
                <w:sz w:val="22"/>
                <w:szCs w:val="22"/>
              </w:rPr>
            </w:pPr>
            <w:r w:rsidRPr="00BF22AB">
              <w:rPr>
                <w:rFonts w:ascii="Lato SemiBold" w:hAnsi="Lato SemiBold"/>
                <w:sz w:val="22"/>
                <w:szCs w:val="22"/>
              </w:rPr>
              <w:t>Keywords</w:t>
            </w:r>
          </w:p>
        </w:tc>
        <w:tc>
          <w:tcPr>
            <w:tcW w:w="6626" w:type="dxa"/>
            <w:tcMar>
              <w:top w:w="57" w:type="dxa"/>
              <w:left w:w="108" w:type="dxa"/>
              <w:bottom w:w="57" w:type="dxa"/>
              <w:right w:w="108" w:type="dxa"/>
            </w:tcMar>
          </w:tcPr>
          <w:p w14:paraId="456F86C6" w14:textId="5A8534CF" w:rsidR="00D04CD2" w:rsidRPr="006A5075" w:rsidRDefault="00E514C7">
            <w:pPr>
              <w:rPr>
                <w:rFonts w:ascii="Lato" w:hAnsi="Lato"/>
                <w:sz w:val="22"/>
                <w:szCs w:val="22"/>
              </w:rPr>
            </w:pPr>
            <w:r>
              <w:rPr>
                <w:rFonts w:ascii="Lato" w:hAnsi="Lato"/>
                <w:sz w:val="22"/>
                <w:szCs w:val="22"/>
              </w:rPr>
              <w:t xml:space="preserve">Justice; remembering; community; </w:t>
            </w:r>
            <w:r w:rsidR="00E11716">
              <w:rPr>
                <w:rFonts w:ascii="Lato" w:hAnsi="Lato"/>
                <w:sz w:val="22"/>
                <w:szCs w:val="22"/>
              </w:rPr>
              <w:t xml:space="preserve">testimony; disaster; </w:t>
            </w:r>
            <w:r w:rsidR="00F272B2">
              <w:rPr>
                <w:rFonts w:ascii="Lato" w:hAnsi="Lato"/>
                <w:sz w:val="22"/>
                <w:szCs w:val="22"/>
              </w:rPr>
              <w:t>responsibility</w:t>
            </w:r>
          </w:p>
        </w:tc>
      </w:tr>
      <w:tr w:rsidR="00D04CD2" w:rsidRPr="006A5075" w14:paraId="543C3D28" w14:textId="77777777" w:rsidTr="006C2A22">
        <w:tc>
          <w:tcPr>
            <w:tcW w:w="2400" w:type="dxa"/>
            <w:shd w:val="clear" w:color="auto" w:fill="E8F5EE"/>
            <w:tcMar>
              <w:top w:w="57" w:type="dxa"/>
              <w:left w:w="108" w:type="dxa"/>
              <w:bottom w:w="57" w:type="dxa"/>
              <w:right w:w="108" w:type="dxa"/>
            </w:tcMar>
          </w:tcPr>
          <w:p w14:paraId="1F1ACFC2" w14:textId="77777777" w:rsidR="00D04CD2" w:rsidRPr="00BF22AB" w:rsidRDefault="00BF571A">
            <w:pPr>
              <w:rPr>
                <w:rFonts w:ascii="Lato SemiBold" w:hAnsi="Lato SemiBold"/>
                <w:sz w:val="22"/>
                <w:szCs w:val="22"/>
              </w:rPr>
            </w:pPr>
            <w:r w:rsidRPr="00BF22AB">
              <w:rPr>
                <w:rFonts w:ascii="Lato SemiBold" w:hAnsi="Lato SemiBold"/>
                <w:sz w:val="22"/>
                <w:szCs w:val="22"/>
              </w:rPr>
              <w:t>Duration</w:t>
            </w:r>
          </w:p>
        </w:tc>
        <w:tc>
          <w:tcPr>
            <w:tcW w:w="6626" w:type="dxa"/>
            <w:tcMar>
              <w:top w:w="57" w:type="dxa"/>
              <w:left w:w="108" w:type="dxa"/>
              <w:bottom w:w="57" w:type="dxa"/>
              <w:right w:w="108" w:type="dxa"/>
            </w:tcMar>
          </w:tcPr>
          <w:p w14:paraId="62A0F74D" w14:textId="364FF5B2" w:rsidR="00D04CD2" w:rsidRPr="006A5075" w:rsidRDefault="00D65117">
            <w:pPr>
              <w:rPr>
                <w:rFonts w:ascii="Lato" w:hAnsi="Lato"/>
                <w:sz w:val="22"/>
                <w:szCs w:val="22"/>
              </w:rPr>
            </w:pPr>
            <w:r>
              <w:rPr>
                <w:rFonts w:ascii="Lato" w:hAnsi="Lato"/>
                <w:sz w:val="22"/>
                <w:szCs w:val="22"/>
              </w:rPr>
              <w:t>3 hours (</w:t>
            </w:r>
            <w:r w:rsidR="001D7428">
              <w:rPr>
                <w:rFonts w:ascii="Lato" w:hAnsi="Lato"/>
                <w:sz w:val="22"/>
                <w:szCs w:val="22"/>
              </w:rPr>
              <w:t>three</w:t>
            </w:r>
            <w:r>
              <w:rPr>
                <w:rFonts w:ascii="Lato" w:hAnsi="Lato"/>
                <w:sz w:val="22"/>
                <w:szCs w:val="22"/>
              </w:rPr>
              <w:t xml:space="preserve"> </w:t>
            </w:r>
            <w:proofErr w:type="gramStart"/>
            <w:r>
              <w:rPr>
                <w:rFonts w:ascii="Lato" w:hAnsi="Lato"/>
                <w:sz w:val="22"/>
                <w:szCs w:val="22"/>
              </w:rPr>
              <w:t>60 minute</w:t>
            </w:r>
            <w:proofErr w:type="gramEnd"/>
            <w:r>
              <w:rPr>
                <w:rFonts w:ascii="Lato" w:hAnsi="Lato"/>
                <w:sz w:val="22"/>
                <w:szCs w:val="22"/>
              </w:rPr>
              <w:t xml:space="preserve"> lessons)</w:t>
            </w:r>
          </w:p>
        </w:tc>
      </w:tr>
    </w:tbl>
    <w:p w14:paraId="26030EDC" w14:textId="1C21F2D9" w:rsidR="00D04CD2" w:rsidRDefault="00DE3793" w:rsidP="00FC13B8">
      <w:pPr>
        <w:pStyle w:val="Heading1"/>
        <w:rPr>
          <w:color w:val="234D3A"/>
        </w:rPr>
      </w:pPr>
      <w:r>
        <w:rPr>
          <w:color w:val="234D3A"/>
        </w:rPr>
        <w:t>Lessons from Grenfell Recommendations</w:t>
      </w:r>
    </w:p>
    <w:p w14:paraId="44F2C51C" w14:textId="77777777" w:rsidR="001D7428" w:rsidRDefault="00856AB5" w:rsidP="00856AB5">
      <w:r>
        <w:t>The Lessons from Grenfell Project gave three key recommendations</w:t>
      </w:r>
      <w:r w:rsidR="001D7428">
        <w:t>:</w:t>
      </w:r>
    </w:p>
    <w:p w14:paraId="298CF183" w14:textId="670AFAE3" w:rsidR="00B90960" w:rsidRDefault="00B90960" w:rsidP="00B90960">
      <w:pPr>
        <w:pStyle w:val="ListParagraph"/>
        <w:numPr>
          <w:ilvl w:val="0"/>
          <w:numId w:val="11"/>
        </w:numPr>
      </w:pPr>
      <w:r>
        <w:t>Grenfell should be taught across subjects and levels of education, to students and adults across the country. Teaching should be trauma-informed and age-appropriate.</w:t>
      </w:r>
    </w:p>
    <w:p w14:paraId="28FD5A94" w14:textId="15B4AAFB" w:rsidR="00B90960" w:rsidRDefault="00B90960" w:rsidP="00B90960">
      <w:pPr>
        <w:pStyle w:val="ListParagraph"/>
        <w:numPr>
          <w:ilvl w:val="0"/>
          <w:numId w:val="11"/>
        </w:numPr>
      </w:pPr>
      <w:r>
        <w:t>Education about Grenfell should be focused on the community’s story and the truth about the tragedy. It should aim for developing the emotional capacity, ethics and citizenship of individuals who can advocate for social justice.</w:t>
      </w:r>
    </w:p>
    <w:p w14:paraId="45E0922C" w14:textId="1CCE4ADE" w:rsidR="001D7428" w:rsidRDefault="00B90960" w:rsidP="00B90960">
      <w:pPr>
        <w:pStyle w:val="ListParagraph"/>
        <w:numPr>
          <w:ilvl w:val="0"/>
          <w:numId w:val="11"/>
        </w:numPr>
      </w:pPr>
      <w:r>
        <w:t>As a recent and ongoing national disaster, Grenfell should be taught with sensitivity and respect for those who were affected.</w:t>
      </w:r>
    </w:p>
    <w:p w14:paraId="65CD2541" w14:textId="52D4B996" w:rsidR="00856AB5" w:rsidRPr="00856AB5" w:rsidRDefault="00856AB5" w:rsidP="00856AB5">
      <w:r>
        <w:t xml:space="preserve">This series of three lessons </w:t>
      </w:r>
      <w:r w:rsidR="001D7428">
        <w:t>builds on these recommendations.</w:t>
      </w:r>
    </w:p>
    <w:tbl>
      <w:tblPr>
        <w:tblStyle w:val="TableGrid"/>
        <w:tblW w:w="9026" w:type="dxa"/>
        <w:tblBorders>
          <w:top w:val="single" w:sz="4" w:space="0" w:color="D1D1D1" w:themeColor="background2" w:themeShade="E6"/>
          <w:left w:val="single" w:sz="4" w:space="0" w:color="D1D1D1" w:themeColor="background2" w:themeShade="E6"/>
          <w:bottom w:val="single" w:sz="4" w:space="0" w:color="D1D1D1" w:themeColor="background2" w:themeShade="E6"/>
          <w:right w:val="single" w:sz="4" w:space="0" w:color="D1D1D1" w:themeColor="background2" w:themeShade="E6"/>
          <w:insideH w:val="single" w:sz="4" w:space="0" w:color="D1D1D1" w:themeColor="background2" w:themeShade="E6"/>
          <w:insideV w:val="single" w:sz="4" w:space="0" w:color="D1D1D1" w:themeColor="background2" w:themeShade="E6"/>
        </w:tblBorders>
        <w:tblLook w:val="04A0" w:firstRow="1" w:lastRow="0" w:firstColumn="1" w:lastColumn="0" w:noHBand="0" w:noVBand="1"/>
      </w:tblPr>
      <w:tblGrid>
        <w:gridCol w:w="2400"/>
        <w:gridCol w:w="6626"/>
      </w:tblGrid>
      <w:tr w:rsidR="00D04CD2" w:rsidRPr="00DD5D95" w14:paraId="5443DEF4" w14:textId="77777777" w:rsidTr="006C2A22">
        <w:tc>
          <w:tcPr>
            <w:tcW w:w="2400" w:type="dxa"/>
            <w:shd w:val="clear" w:color="auto" w:fill="E8F5EE"/>
            <w:tcMar>
              <w:top w:w="57" w:type="dxa"/>
              <w:left w:w="108" w:type="dxa"/>
              <w:bottom w:w="57" w:type="dxa"/>
              <w:right w:w="108" w:type="dxa"/>
            </w:tcMar>
          </w:tcPr>
          <w:p w14:paraId="5E5DD3E7" w14:textId="2537A7CB" w:rsidR="00D04CD2" w:rsidRPr="00BF22AB" w:rsidRDefault="00BF571A">
            <w:pPr>
              <w:rPr>
                <w:rFonts w:ascii="Lato SemiBold" w:hAnsi="Lato SemiBold"/>
                <w:sz w:val="22"/>
                <w:szCs w:val="22"/>
              </w:rPr>
            </w:pPr>
            <w:r w:rsidRPr="00BF22AB">
              <w:rPr>
                <w:rFonts w:ascii="Lato SemiBold" w:hAnsi="Lato SemiBold"/>
                <w:sz w:val="22"/>
                <w:szCs w:val="22"/>
              </w:rPr>
              <w:t xml:space="preserve">Start with the </w:t>
            </w:r>
            <w:r w:rsidR="00D65117">
              <w:rPr>
                <w:rFonts w:ascii="Lato SemiBold" w:hAnsi="Lato SemiBold"/>
                <w:sz w:val="22"/>
                <w:szCs w:val="22"/>
              </w:rPr>
              <w:t>community</w:t>
            </w:r>
            <w:r w:rsidRPr="00BF22AB">
              <w:rPr>
                <w:rFonts w:ascii="Lato SemiBold" w:hAnsi="Lato SemiBold"/>
                <w:sz w:val="22"/>
                <w:szCs w:val="22"/>
              </w:rPr>
              <w:t>, not the horror</w:t>
            </w:r>
          </w:p>
        </w:tc>
        <w:tc>
          <w:tcPr>
            <w:tcW w:w="6626" w:type="dxa"/>
            <w:tcMar>
              <w:top w:w="57" w:type="dxa"/>
              <w:left w:w="108" w:type="dxa"/>
              <w:bottom w:w="57" w:type="dxa"/>
              <w:right w:w="108" w:type="dxa"/>
            </w:tcMar>
          </w:tcPr>
          <w:p w14:paraId="509737C8" w14:textId="122849E6" w:rsidR="00D04CD2" w:rsidRPr="006A5075" w:rsidRDefault="00EB73DD">
            <w:pPr>
              <w:rPr>
                <w:rFonts w:ascii="Lato" w:hAnsi="Lato"/>
                <w:sz w:val="22"/>
                <w:szCs w:val="22"/>
              </w:rPr>
            </w:pPr>
            <w:r>
              <w:rPr>
                <w:rFonts w:ascii="Lato" w:hAnsi="Lato"/>
                <w:sz w:val="22"/>
                <w:szCs w:val="22"/>
              </w:rPr>
              <w:t xml:space="preserve">By beginning with the community in Lesson 1, we emphasise that Grenfell is more than the disaster. By avoiding </w:t>
            </w:r>
            <w:r w:rsidR="00E51FBC">
              <w:rPr>
                <w:rFonts w:ascii="Lato" w:hAnsi="Lato"/>
                <w:sz w:val="22"/>
                <w:szCs w:val="22"/>
              </w:rPr>
              <w:t>showing images of the fire, we also remind students that we learn about this to understand the people affected by the fire, not to sensationalise.</w:t>
            </w:r>
          </w:p>
        </w:tc>
      </w:tr>
      <w:tr w:rsidR="00D04CD2" w:rsidRPr="00DD5D95" w14:paraId="482D7653" w14:textId="77777777" w:rsidTr="006C2A22">
        <w:tc>
          <w:tcPr>
            <w:tcW w:w="2400" w:type="dxa"/>
            <w:shd w:val="clear" w:color="auto" w:fill="E8F5EE"/>
            <w:tcMar>
              <w:top w:w="57" w:type="dxa"/>
              <w:left w:w="108" w:type="dxa"/>
              <w:bottom w:w="57" w:type="dxa"/>
              <w:right w:w="108" w:type="dxa"/>
            </w:tcMar>
          </w:tcPr>
          <w:p w14:paraId="4ACD14AD" w14:textId="77777777" w:rsidR="00D04CD2" w:rsidRPr="00BF22AB" w:rsidRDefault="00BF571A">
            <w:pPr>
              <w:rPr>
                <w:rFonts w:ascii="Lato SemiBold" w:hAnsi="Lato SemiBold"/>
                <w:sz w:val="22"/>
                <w:szCs w:val="22"/>
              </w:rPr>
            </w:pPr>
            <w:r w:rsidRPr="00BF22AB">
              <w:rPr>
                <w:rFonts w:ascii="Lato SemiBold" w:hAnsi="Lato SemiBold"/>
                <w:sz w:val="22"/>
                <w:szCs w:val="22"/>
              </w:rPr>
              <w:t>Honour lived experience</w:t>
            </w:r>
          </w:p>
        </w:tc>
        <w:tc>
          <w:tcPr>
            <w:tcW w:w="6626" w:type="dxa"/>
            <w:tcMar>
              <w:top w:w="57" w:type="dxa"/>
              <w:left w:w="108" w:type="dxa"/>
              <w:bottom w:w="57" w:type="dxa"/>
              <w:right w:w="108" w:type="dxa"/>
            </w:tcMar>
          </w:tcPr>
          <w:p w14:paraId="389F091D" w14:textId="1C2406DB" w:rsidR="00D04CD2" w:rsidRPr="006A5075" w:rsidRDefault="00EB73DD">
            <w:pPr>
              <w:rPr>
                <w:rFonts w:ascii="Lato" w:hAnsi="Lato"/>
                <w:sz w:val="22"/>
                <w:szCs w:val="22"/>
              </w:rPr>
            </w:pPr>
            <w:r>
              <w:rPr>
                <w:rFonts w:ascii="Lato" w:hAnsi="Lato"/>
                <w:sz w:val="22"/>
                <w:szCs w:val="22"/>
              </w:rPr>
              <w:t>Throughout the three lessons lived experience is reflected through testimonies given since the fire.</w:t>
            </w:r>
          </w:p>
        </w:tc>
      </w:tr>
      <w:tr w:rsidR="00D04CD2" w:rsidRPr="00DD5D95" w14:paraId="7A472DA2" w14:textId="77777777" w:rsidTr="006C2A22">
        <w:tc>
          <w:tcPr>
            <w:tcW w:w="2400" w:type="dxa"/>
            <w:shd w:val="clear" w:color="auto" w:fill="E8F5EE"/>
            <w:tcMar>
              <w:top w:w="57" w:type="dxa"/>
              <w:left w:w="108" w:type="dxa"/>
              <w:bottom w:w="57" w:type="dxa"/>
              <w:right w:w="108" w:type="dxa"/>
            </w:tcMar>
          </w:tcPr>
          <w:p w14:paraId="1321315C" w14:textId="77777777" w:rsidR="00D04CD2" w:rsidRPr="00BF22AB" w:rsidRDefault="00BF571A">
            <w:pPr>
              <w:rPr>
                <w:rFonts w:ascii="Lato SemiBold" w:hAnsi="Lato SemiBold"/>
                <w:sz w:val="22"/>
                <w:szCs w:val="22"/>
              </w:rPr>
            </w:pPr>
            <w:r w:rsidRPr="00BF22AB">
              <w:rPr>
                <w:rFonts w:ascii="Lato SemiBold" w:hAnsi="Lato SemiBold"/>
                <w:sz w:val="22"/>
                <w:szCs w:val="22"/>
              </w:rPr>
              <w:t>Situate events in social and structural context</w:t>
            </w:r>
          </w:p>
        </w:tc>
        <w:tc>
          <w:tcPr>
            <w:tcW w:w="6626" w:type="dxa"/>
            <w:tcMar>
              <w:top w:w="57" w:type="dxa"/>
              <w:left w:w="108" w:type="dxa"/>
              <w:bottom w:w="57" w:type="dxa"/>
              <w:right w:w="108" w:type="dxa"/>
            </w:tcMar>
          </w:tcPr>
          <w:p w14:paraId="7B6F5CC7" w14:textId="72BB4478" w:rsidR="00D04CD2" w:rsidRPr="006A5075" w:rsidRDefault="00E51FBC">
            <w:pPr>
              <w:rPr>
                <w:rFonts w:ascii="Lato" w:hAnsi="Lato"/>
                <w:sz w:val="22"/>
                <w:szCs w:val="22"/>
              </w:rPr>
            </w:pPr>
            <w:r>
              <w:rPr>
                <w:rFonts w:ascii="Lato" w:hAnsi="Lato"/>
                <w:sz w:val="22"/>
                <w:szCs w:val="22"/>
              </w:rPr>
              <w:t xml:space="preserve">Throughout the three lessons, students will engage with the social and structural problems that led to the disaster and </w:t>
            </w:r>
            <w:r w:rsidR="00F46A43">
              <w:rPr>
                <w:rFonts w:ascii="Lato" w:hAnsi="Lato"/>
                <w:sz w:val="22"/>
                <w:szCs w:val="22"/>
              </w:rPr>
              <w:t>how this reflects classism and racism.</w:t>
            </w:r>
          </w:p>
        </w:tc>
      </w:tr>
      <w:tr w:rsidR="00D04CD2" w:rsidRPr="00DD5D95" w14:paraId="4F8EE21C" w14:textId="77777777" w:rsidTr="006C2A22">
        <w:tc>
          <w:tcPr>
            <w:tcW w:w="2400" w:type="dxa"/>
            <w:shd w:val="clear" w:color="auto" w:fill="E8F5EE"/>
            <w:tcMar>
              <w:top w:w="57" w:type="dxa"/>
              <w:left w:w="108" w:type="dxa"/>
              <w:bottom w:w="57" w:type="dxa"/>
              <w:right w:w="108" w:type="dxa"/>
            </w:tcMar>
          </w:tcPr>
          <w:p w14:paraId="17AE9D0F" w14:textId="77777777" w:rsidR="00D04CD2" w:rsidRPr="00BF22AB" w:rsidRDefault="00BF571A">
            <w:pPr>
              <w:rPr>
                <w:rFonts w:ascii="Lato SemiBold" w:hAnsi="Lato SemiBold"/>
                <w:sz w:val="22"/>
                <w:szCs w:val="22"/>
              </w:rPr>
            </w:pPr>
            <w:r w:rsidRPr="00BF22AB">
              <w:rPr>
                <w:rFonts w:ascii="Lato SemiBold" w:hAnsi="Lato SemiBold"/>
                <w:sz w:val="22"/>
                <w:szCs w:val="22"/>
              </w:rPr>
              <w:t>Emphasise justice, not just memory</w:t>
            </w:r>
          </w:p>
        </w:tc>
        <w:tc>
          <w:tcPr>
            <w:tcW w:w="6626" w:type="dxa"/>
            <w:tcMar>
              <w:top w:w="57" w:type="dxa"/>
              <w:left w:w="108" w:type="dxa"/>
              <w:bottom w:w="57" w:type="dxa"/>
              <w:right w:w="108" w:type="dxa"/>
            </w:tcMar>
          </w:tcPr>
          <w:p w14:paraId="20CC1002" w14:textId="0D81CF33" w:rsidR="00D04CD2" w:rsidRPr="006A5075" w:rsidRDefault="00F46A43">
            <w:pPr>
              <w:rPr>
                <w:rFonts w:ascii="Lato" w:hAnsi="Lato"/>
                <w:sz w:val="22"/>
                <w:szCs w:val="22"/>
              </w:rPr>
            </w:pPr>
            <w:r>
              <w:rPr>
                <w:rFonts w:ascii="Lato" w:hAnsi="Lato"/>
                <w:sz w:val="22"/>
                <w:szCs w:val="22"/>
              </w:rPr>
              <w:t>In Lesson 2 &amp; 3, we focus on how to remember those impacted by disaster and in Lesson 3 especially how this should inform justice.</w:t>
            </w:r>
            <w:r w:rsidR="00D618B8">
              <w:rPr>
                <w:rFonts w:ascii="Lato" w:hAnsi="Lato"/>
                <w:sz w:val="22"/>
                <w:szCs w:val="22"/>
              </w:rPr>
              <w:t xml:space="preserve"> This </w:t>
            </w:r>
            <w:proofErr w:type="gramStart"/>
            <w:r w:rsidR="00D618B8">
              <w:rPr>
                <w:rFonts w:ascii="Lato" w:hAnsi="Lato"/>
                <w:sz w:val="22"/>
                <w:szCs w:val="22"/>
              </w:rPr>
              <w:t>include</w:t>
            </w:r>
            <w:proofErr w:type="gramEnd"/>
            <w:r w:rsidR="00D618B8">
              <w:rPr>
                <w:rFonts w:ascii="Lato" w:hAnsi="Lato"/>
                <w:sz w:val="22"/>
                <w:szCs w:val="22"/>
              </w:rPr>
              <w:t xml:space="preserve"> prevention of new disasters, as well as ensuring that those responsible for Grenfell are held accountable and that those harmed by the disaster are cared for.</w:t>
            </w:r>
          </w:p>
        </w:tc>
      </w:tr>
      <w:tr w:rsidR="00D04CD2" w:rsidRPr="00DD5D95" w14:paraId="15BACD14" w14:textId="77777777" w:rsidTr="006C2A22">
        <w:tc>
          <w:tcPr>
            <w:tcW w:w="2400" w:type="dxa"/>
            <w:shd w:val="clear" w:color="auto" w:fill="E8F5EE"/>
            <w:tcMar>
              <w:top w:w="57" w:type="dxa"/>
              <w:left w:w="108" w:type="dxa"/>
              <w:bottom w:w="57" w:type="dxa"/>
              <w:right w:w="108" w:type="dxa"/>
            </w:tcMar>
          </w:tcPr>
          <w:p w14:paraId="37852DA8" w14:textId="77777777" w:rsidR="00D04CD2" w:rsidRPr="00BF22AB" w:rsidRDefault="00BF571A">
            <w:pPr>
              <w:rPr>
                <w:rFonts w:ascii="Lato SemiBold" w:hAnsi="Lato SemiBold"/>
                <w:sz w:val="22"/>
                <w:szCs w:val="22"/>
              </w:rPr>
            </w:pPr>
            <w:r w:rsidRPr="00BF22AB">
              <w:rPr>
                <w:rFonts w:ascii="Lato SemiBold" w:hAnsi="Lato SemiBold"/>
                <w:sz w:val="22"/>
                <w:szCs w:val="22"/>
              </w:rPr>
              <w:t>Support emotional safety and dialogue</w:t>
            </w:r>
          </w:p>
        </w:tc>
        <w:tc>
          <w:tcPr>
            <w:tcW w:w="6626" w:type="dxa"/>
            <w:tcMar>
              <w:top w:w="57" w:type="dxa"/>
              <w:left w:w="108" w:type="dxa"/>
              <w:bottom w:w="57" w:type="dxa"/>
              <w:right w:w="108" w:type="dxa"/>
            </w:tcMar>
          </w:tcPr>
          <w:p w14:paraId="0B354593" w14:textId="1FF8DC2B" w:rsidR="00D04CD2" w:rsidRPr="006A5075" w:rsidRDefault="00D618B8">
            <w:pPr>
              <w:rPr>
                <w:rFonts w:ascii="Lato" w:hAnsi="Lato"/>
                <w:sz w:val="22"/>
                <w:szCs w:val="22"/>
              </w:rPr>
            </w:pPr>
            <w:r>
              <w:rPr>
                <w:rFonts w:ascii="Lato" w:hAnsi="Lato"/>
                <w:sz w:val="22"/>
                <w:szCs w:val="22"/>
              </w:rPr>
              <w:t xml:space="preserve">The lessons begin with a reminder about </w:t>
            </w:r>
            <w:r w:rsidR="00DB07E8">
              <w:rPr>
                <w:rFonts w:ascii="Lato" w:hAnsi="Lato"/>
                <w:sz w:val="22"/>
                <w:szCs w:val="22"/>
              </w:rPr>
              <w:t>how to manage distressing conversations and throughout there is expectation that this topic and the students are treated with kindness and given appropriate space.</w:t>
            </w:r>
          </w:p>
        </w:tc>
      </w:tr>
    </w:tbl>
    <w:p w14:paraId="3A5A4657" w14:textId="2F2FB5D8" w:rsidR="00D04CD2" w:rsidRPr="00DD5D95" w:rsidRDefault="00DB07E8" w:rsidP="00FC13B8">
      <w:pPr>
        <w:pStyle w:val="Heading1"/>
      </w:pPr>
      <w:r>
        <w:lastRenderedPageBreak/>
        <w:t>Scheme of Learning</w:t>
      </w:r>
      <w:r w:rsidR="00BF571A" w:rsidRPr="00DD5D95">
        <w:t xml:space="preserve"> Context</w:t>
      </w:r>
    </w:p>
    <w:p w14:paraId="34495BC9" w14:textId="6496FFB5" w:rsidR="00D04CD2" w:rsidRPr="006A5075" w:rsidRDefault="00BF571A">
      <w:pPr>
        <w:rPr>
          <w:rFonts w:ascii="Lato" w:hAnsi="Lato"/>
          <w:sz w:val="22"/>
          <w:szCs w:val="22"/>
        </w:rPr>
      </w:pPr>
      <w:r w:rsidRPr="006A5075">
        <w:rPr>
          <w:rFonts w:ascii="Lato" w:hAnsi="Lato"/>
          <w:sz w:val="22"/>
          <w:szCs w:val="22"/>
        </w:rPr>
        <w:t>On 14</w:t>
      </w:r>
      <w:r w:rsidR="005E71BD" w:rsidRPr="005E71BD">
        <w:rPr>
          <w:rFonts w:ascii="Lato" w:hAnsi="Lato"/>
          <w:sz w:val="22"/>
          <w:szCs w:val="22"/>
          <w:vertAlign w:val="superscript"/>
        </w:rPr>
        <w:t>th</w:t>
      </w:r>
      <w:r w:rsidR="005E71BD">
        <w:rPr>
          <w:rFonts w:ascii="Lato" w:hAnsi="Lato"/>
          <w:sz w:val="22"/>
          <w:szCs w:val="22"/>
        </w:rPr>
        <w:t xml:space="preserve"> </w:t>
      </w:r>
      <w:r w:rsidRPr="006A5075">
        <w:rPr>
          <w:rFonts w:ascii="Lato" w:hAnsi="Lato"/>
          <w:sz w:val="22"/>
          <w:szCs w:val="22"/>
        </w:rPr>
        <w:t xml:space="preserve">June 2017, a fire at Grenfell Tower in North Kensington, London, killed 72 people. The fire spread catastrophically due to combustible ACM cladding fitted during a 2012-16 refurbishment. </w:t>
      </w:r>
      <w:hyperlink r:id="rId10" w:history="1">
        <w:r w:rsidRPr="007F3271">
          <w:rPr>
            <w:rStyle w:val="Hyperlink"/>
            <w:rFonts w:ascii="Lato" w:hAnsi="Lato"/>
            <w:sz w:val="22"/>
            <w:szCs w:val="22"/>
          </w:rPr>
          <w:t>The Grenfell Tower Inquiry final report (published September 2024)</w:t>
        </w:r>
      </w:hyperlink>
      <w:r w:rsidRPr="006A5075">
        <w:rPr>
          <w:rFonts w:ascii="Lato" w:hAnsi="Lato"/>
          <w:sz w:val="22"/>
          <w:szCs w:val="22"/>
        </w:rPr>
        <w:t xml:space="preserve"> found decades of failure by central government, regulators, and the construction industry, including systematic dishonesty by cladding and insulation manufacturers.</w:t>
      </w:r>
      <w:r w:rsidR="00DB07E8">
        <w:rPr>
          <w:rFonts w:ascii="Lato" w:hAnsi="Lato"/>
          <w:sz w:val="22"/>
          <w:szCs w:val="22"/>
        </w:rPr>
        <w:t xml:space="preserve"> The disaster has a lasting impact on the Grenfell community and on wider British society and there is an ongoing search for meaningful justice.</w:t>
      </w:r>
    </w:p>
    <w:p w14:paraId="7489BE4A" w14:textId="4B3D4623" w:rsidR="00D04CD2" w:rsidRDefault="00BF571A">
      <w:pPr>
        <w:rPr>
          <w:rFonts w:ascii="Lato" w:hAnsi="Lato"/>
          <w:sz w:val="22"/>
          <w:szCs w:val="22"/>
        </w:rPr>
      </w:pPr>
      <w:r w:rsidRPr="006A5075">
        <w:rPr>
          <w:rFonts w:ascii="Lato" w:hAnsi="Lato"/>
          <w:sz w:val="22"/>
          <w:szCs w:val="22"/>
        </w:rPr>
        <w:t>Th</w:t>
      </w:r>
      <w:r w:rsidR="00DB07E8">
        <w:rPr>
          <w:rFonts w:ascii="Lato" w:hAnsi="Lato"/>
          <w:sz w:val="22"/>
          <w:szCs w:val="22"/>
        </w:rPr>
        <w:t>is scheme of learning</w:t>
      </w:r>
      <w:r w:rsidRPr="006A5075">
        <w:rPr>
          <w:rFonts w:ascii="Lato" w:hAnsi="Lato"/>
          <w:sz w:val="22"/>
          <w:szCs w:val="22"/>
        </w:rPr>
        <w:t xml:space="preserve"> </w:t>
      </w:r>
      <w:r w:rsidR="00072DD5">
        <w:rPr>
          <w:rFonts w:ascii="Lato" w:hAnsi="Lato"/>
          <w:sz w:val="22"/>
          <w:szCs w:val="22"/>
        </w:rPr>
        <w:t>seeks to centre the community and the need for remembering and justice, through three lessons:</w:t>
      </w:r>
    </w:p>
    <w:p w14:paraId="7716D581" w14:textId="173BB959" w:rsidR="00F62334" w:rsidRPr="00F62334" w:rsidRDefault="00F62334" w:rsidP="00F62334">
      <w:pPr>
        <w:pStyle w:val="ListParagraph"/>
        <w:numPr>
          <w:ilvl w:val="0"/>
          <w:numId w:val="12"/>
        </w:numPr>
        <w:rPr>
          <w:rFonts w:ascii="Lato" w:hAnsi="Lato"/>
          <w:sz w:val="22"/>
          <w:szCs w:val="22"/>
        </w:rPr>
      </w:pPr>
      <w:r w:rsidRPr="00F62334">
        <w:rPr>
          <w:rFonts w:ascii="Lato" w:hAnsi="Lato"/>
          <w:sz w:val="22"/>
          <w:szCs w:val="22"/>
        </w:rPr>
        <w:t>Who are the Grenfell community?</w:t>
      </w:r>
    </w:p>
    <w:p w14:paraId="7C8D1DC2" w14:textId="77777777" w:rsidR="00F62334" w:rsidRPr="00F62334" w:rsidRDefault="00F62334" w:rsidP="00F62334">
      <w:pPr>
        <w:pStyle w:val="ListParagraph"/>
        <w:numPr>
          <w:ilvl w:val="0"/>
          <w:numId w:val="12"/>
        </w:numPr>
        <w:rPr>
          <w:rFonts w:ascii="Lato" w:hAnsi="Lato"/>
          <w:sz w:val="22"/>
          <w:szCs w:val="22"/>
        </w:rPr>
      </w:pPr>
      <w:r w:rsidRPr="00F62334">
        <w:rPr>
          <w:rFonts w:ascii="Lato" w:hAnsi="Lato"/>
          <w:sz w:val="22"/>
          <w:szCs w:val="22"/>
        </w:rPr>
        <w:t>What does it mean to ‘remember’ a disaster like Grenfell?</w:t>
      </w:r>
    </w:p>
    <w:p w14:paraId="2C422DE9" w14:textId="3724097F" w:rsidR="00072DD5" w:rsidRPr="00F62334" w:rsidRDefault="00072DD5" w:rsidP="00F62334">
      <w:pPr>
        <w:pStyle w:val="ListParagraph"/>
        <w:numPr>
          <w:ilvl w:val="0"/>
          <w:numId w:val="12"/>
        </w:numPr>
        <w:rPr>
          <w:rFonts w:ascii="Lato" w:hAnsi="Lato"/>
          <w:sz w:val="22"/>
          <w:szCs w:val="22"/>
        </w:rPr>
      </w:pPr>
      <w:r w:rsidRPr="00F62334">
        <w:rPr>
          <w:rFonts w:ascii="Lato" w:hAnsi="Lato"/>
          <w:sz w:val="22"/>
          <w:szCs w:val="22"/>
        </w:rPr>
        <w:t>How can we challenge injustice after a national disaster?</w:t>
      </w:r>
    </w:p>
    <w:p w14:paraId="5EF074A3" w14:textId="77777777" w:rsidR="00BE205E" w:rsidRPr="00DD5D95" w:rsidRDefault="00BE205E" w:rsidP="00BE205E">
      <w:pPr>
        <w:pStyle w:val="Heading1"/>
      </w:pPr>
      <w:r>
        <w:t>Sources used in this scheme of learning</w:t>
      </w:r>
    </w:p>
    <w:p w14:paraId="102BCF10" w14:textId="77777777" w:rsidR="00BE205E" w:rsidRPr="00DD5D95" w:rsidRDefault="00BE205E" w:rsidP="00BE205E">
      <w:pPr>
        <w:pStyle w:val="Heading1"/>
      </w:pPr>
      <w:r w:rsidRPr="00DD5D95">
        <w:t>Safeguarding and trauma-informed approach</w:t>
      </w:r>
    </w:p>
    <w:p w14:paraId="7BB35953" w14:textId="3AACFA98" w:rsidR="00BE205E" w:rsidRPr="006A5075" w:rsidRDefault="00BE205E" w:rsidP="00BE205E">
      <w:pPr>
        <w:pStyle w:val="ListParagraph"/>
        <w:numPr>
          <w:ilvl w:val="0"/>
          <w:numId w:val="1"/>
        </w:numPr>
        <w:rPr>
          <w:rFonts w:ascii="Lato" w:hAnsi="Lato"/>
          <w:sz w:val="22"/>
          <w:szCs w:val="22"/>
        </w:rPr>
      </w:pPr>
      <w:r w:rsidRPr="006A5075">
        <w:rPr>
          <w:rFonts w:ascii="Lato" w:hAnsi="Lato"/>
          <w:sz w:val="22"/>
          <w:szCs w:val="22"/>
        </w:rPr>
        <w:t>Avoid graphic detail and distressing imagery.</w:t>
      </w:r>
      <w:r>
        <w:rPr>
          <w:rFonts w:ascii="Lato" w:hAnsi="Lato"/>
          <w:sz w:val="22"/>
          <w:szCs w:val="22"/>
        </w:rPr>
        <w:t xml:space="preserve"> This is discussed in Lesson 1.</w:t>
      </w:r>
    </w:p>
    <w:p w14:paraId="2A76AE0E" w14:textId="77777777" w:rsidR="00BE205E" w:rsidRPr="006A5075" w:rsidRDefault="00BE205E" w:rsidP="00BE205E">
      <w:pPr>
        <w:pStyle w:val="ListParagraph"/>
        <w:numPr>
          <w:ilvl w:val="0"/>
          <w:numId w:val="1"/>
        </w:numPr>
        <w:rPr>
          <w:rFonts w:ascii="Lato" w:hAnsi="Lato"/>
          <w:sz w:val="22"/>
          <w:szCs w:val="22"/>
        </w:rPr>
      </w:pPr>
      <w:r w:rsidRPr="006A5075">
        <w:rPr>
          <w:rFonts w:ascii="Lato" w:hAnsi="Lato"/>
          <w:sz w:val="22"/>
          <w:szCs w:val="22"/>
        </w:rPr>
        <w:t>Provide advance warning about lesson content. Allow students to step out if distressed.</w:t>
      </w:r>
    </w:p>
    <w:p w14:paraId="26000DF4" w14:textId="77777777" w:rsidR="00BE205E" w:rsidRPr="006A5075" w:rsidRDefault="00BE205E" w:rsidP="00BE205E">
      <w:pPr>
        <w:pStyle w:val="ListParagraph"/>
        <w:numPr>
          <w:ilvl w:val="0"/>
          <w:numId w:val="1"/>
        </w:numPr>
        <w:rPr>
          <w:rFonts w:ascii="Lato" w:hAnsi="Lato"/>
          <w:sz w:val="22"/>
          <w:szCs w:val="22"/>
        </w:rPr>
      </w:pPr>
      <w:r w:rsidRPr="006A5075">
        <w:rPr>
          <w:rFonts w:ascii="Lato" w:hAnsi="Lato"/>
          <w:sz w:val="22"/>
          <w:szCs w:val="22"/>
        </w:rPr>
        <w:t>Be mindful of students who may live in tower blocks, social housing, or buildings undergoing renovation.</w:t>
      </w:r>
    </w:p>
    <w:p w14:paraId="64384D0A" w14:textId="6B240C53" w:rsidR="00BE205E" w:rsidRDefault="00BE205E" w:rsidP="00BE205E">
      <w:pPr>
        <w:pStyle w:val="Heading1"/>
        <w:rPr>
          <w:u w:val="single"/>
        </w:rPr>
      </w:pPr>
      <w:r w:rsidRPr="006A5075">
        <w:rPr>
          <w:rFonts w:ascii="Lato" w:hAnsi="Lato"/>
          <w:sz w:val="22"/>
          <w:szCs w:val="22"/>
        </w:rPr>
        <w:t>Direct students to pastoral support where appropriate.</w:t>
      </w:r>
    </w:p>
    <w:p w14:paraId="3A831931" w14:textId="77777777" w:rsidR="00BE205E" w:rsidRPr="00DD5D95" w:rsidRDefault="00BE205E" w:rsidP="00BE205E">
      <w:pPr>
        <w:pStyle w:val="Heading1"/>
      </w:pPr>
      <w:r w:rsidRPr="00DD5D95">
        <w:t>Materials</w:t>
      </w:r>
    </w:p>
    <w:p w14:paraId="526A4A9C" w14:textId="46569EE6" w:rsidR="00BE205E" w:rsidRDefault="007B7E64" w:rsidP="00BE205E">
      <w:pPr>
        <w:pStyle w:val="ListParagraph"/>
        <w:numPr>
          <w:ilvl w:val="0"/>
          <w:numId w:val="1"/>
        </w:numPr>
        <w:rPr>
          <w:rFonts w:ascii="Lato" w:hAnsi="Lato"/>
          <w:sz w:val="22"/>
          <w:szCs w:val="22"/>
        </w:rPr>
      </w:pPr>
      <w:r>
        <w:rPr>
          <w:rFonts w:ascii="Lato" w:hAnsi="Lato"/>
          <w:sz w:val="22"/>
          <w:szCs w:val="22"/>
        </w:rPr>
        <w:t>Each lesson has a PowerPoint slide deck with guidance in the “Notes”. This guidance is also found in this learning scheme.</w:t>
      </w:r>
    </w:p>
    <w:p w14:paraId="42FC3776" w14:textId="148BBD2B" w:rsidR="00C136E1" w:rsidRPr="005712A2" w:rsidRDefault="00C136E1" w:rsidP="00BE205E">
      <w:pPr>
        <w:pStyle w:val="ListParagraph"/>
        <w:numPr>
          <w:ilvl w:val="0"/>
          <w:numId w:val="1"/>
        </w:numPr>
        <w:rPr>
          <w:rFonts w:ascii="Lato" w:hAnsi="Lato"/>
          <w:sz w:val="22"/>
          <w:szCs w:val="22"/>
        </w:rPr>
      </w:pPr>
      <w:r>
        <w:rPr>
          <w:rFonts w:ascii="Lato" w:hAnsi="Lato"/>
          <w:sz w:val="22"/>
          <w:szCs w:val="22"/>
        </w:rPr>
        <w:t>This does include videos, so speakers are needed.</w:t>
      </w:r>
    </w:p>
    <w:p w14:paraId="52BD2C65" w14:textId="1AD6A749" w:rsidR="00BE205E" w:rsidRDefault="007B7E64" w:rsidP="00BE205E">
      <w:pPr>
        <w:pStyle w:val="ListParagraph"/>
        <w:numPr>
          <w:ilvl w:val="0"/>
          <w:numId w:val="1"/>
        </w:numPr>
        <w:rPr>
          <w:rFonts w:ascii="Lato" w:hAnsi="Lato"/>
          <w:sz w:val="22"/>
          <w:szCs w:val="22"/>
        </w:rPr>
      </w:pPr>
      <w:r>
        <w:rPr>
          <w:rFonts w:ascii="Lato" w:hAnsi="Lato"/>
          <w:sz w:val="22"/>
          <w:szCs w:val="22"/>
        </w:rPr>
        <w:t>Lesson 1 includes a Guardian newspaper article. This may</w:t>
      </w:r>
      <w:r w:rsidR="00C136E1">
        <w:rPr>
          <w:rFonts w:ascii="Lato" w:hAnsi="Lato"/>
          <w:sz w:val="22"/>
          <w:szCs w:val="22"/>
        </w:rPr>
        <w:t xml:space="preserve"> be</w:t>
      </w:r>
      <w:r>
        <w:rPr>
          <w:rFonts w:ascii="Lato" w:hAnsi="Lato"/>
          <w:sz w:val="22"/>
          <w:szCs w:val="22"/>
        </w:rPr>
        <w:t xml:space="preserve"> projected </w:t>
      </w:r>
      <w:r w:rsidR="00C136E1">
        <w:rPr>
          <w:rFonts w:ascii="Lato" w:hAnsi="Lato"/>
          <w:sz w:val="22"/>
          <w:szCs w:val="22"/>
        </w:rPr>
        <w:t>by the teacher, but it would ideally be printed for students.</w:t>
      </w:r>
    </w:p>
    <w:p w14:paraId="2982FF5C" w14:textId="78CBBEF0" w:rsidR="00C136E1" w:rsidRPr="005712A2" w:rsidRDefault="00C136E1" w:rsidP="00BE205E">
      <w:pPr>
        <w:pStyle w:val="ListParagraph"/>
        <w:numPr>
          <w:ilvl w:val="0"/>
          <w:numId w:val="1"/>
        </w:numPr>
        <w:rPr>
          <w:rFonts w:ascii="Lato" w:hAnsi="Lato"/>
          <w:sz w:val="22"/>
          <w:szCs w:val="22"/>
        </w:rPr>
      </w:pPr>
      <w:r>
        <w:rPr>
          <w:rFonts w:ascii="Lato" w:hAnsi="Lato"/>
          <w:sz w:val="22"/>
          <w:szCs w:val="22"/>
        </w:rPr>
        <w:t>Students will need to have paper and pens for writing (e.g. in exercise books</w:t>
      </w:r>
      <w:proofErr w:type="gramStart"/>
      <w:r>
        <w:rPr>
          <w:rFonts w:ascii="Lato" w:hAnsi="Lato"/>
          <w:sz w:val="22"/>
          <w:szCs w:val="22"/>
        </w:rPr>
        <w:t>), but</w:t>
      </w:r>
      <w:proofErr w:type="gramEnd"/>
      <w:r>
        <w:rPr>
          <w:rFonts w:ascii="Lato" w:hAnsi="Lato"/>
          <w:sz w:val="22"/>
          <w:szCs w:val="22"/>
        </w:rPr>
        <w:t xml:space="preserve"> will need no additional resources.</w:t>
      </w:r>
    </w:p>
    <w:p w14:paraId="3A961674" w14:textId="16023B0A" w:rsidR="0008061E" w:rsidRPr="0008061E" w:rsidRDefault="00BF571A" w:rsidP="00FC13B8">
      <w:pPr>
        <w:pStyle w:val="Heading1"/>
        <w:rPr>
          <w:u w:val="single"/>
        </w:rPr>
      </w:pPr>
      <w:r w:rsidRPr="0008061E">
        <w:rPr>
          <w:u w:val="single"/>
        </w:rPr>
        <w:t>Lesson</w:t>
      </w:r>
      <w:r w:rsidR="00F62334" w:rsidRPr="0008061E">
        <w:rPr>
          <w:u w:val="single"/>
        </w:rPr>
        <w:t xml:space="preserve"> 1</w:t>
      </w:r>
      <w:r w:rsidR="0008061E" w:rsidRPr="0008061E">
        <w:rPr>
          <w:u w:val="single"/>
        </w:rPr>
        <w:t>: Who are the Grenfell community?</w:t>
      </w:r>
    </w:p>
    <w:p w14:paraId="63561EE2" w14:textId="2AE82261" w:rsidR="00D04CD2" w:rsidRPr="00DD5D95" w:rsidRDefault="00BF571A" w:rsidP="00FC13B8">
      <w:pPr>
        <w:pStyle w:val="Heading1"/>
      </w:pPr>
      <w:r w:rsidRPr="00DD5D95">
        <w:t>Overview</w:t>
      </w:r>
    </w:p>
    <w:p w14:paraId="79EBA3A2" w14:textId="3016F7E5" w:rsidR="00D04CD2" w:rsidRPr="006A5075" w:rsidRDefault="0008061E">
      <w:pPr>
        <w:rPr>
          <w:rFonts w:ascii="Lato" w:hAnsi="Lato"/>
          <w:sz w:val="22"/>
          <w:szCs w:val="22"/>
        </w:rPr>
      </w:pPr>
      <w:r>
        <w:rPr>
          <w:rFonts w:ascii="Lato" w:hAnsi="Lato"/>
          <w:sz w:val="22"/>
          <w:szCs w:val="22"/>
        </w:rPr>
        <w:t xml:space="preserve">This lesson situates the disaster in the community that existed before, during, and after the fire. </w:t>
      </w:r>
      <w:r w:rsidR="002D7BBD">
        <w:rPr>
          <w:rFonts w:ascii="Lato" w:hAnsi="Lato"/>
          <w:sz w:val="22"/>
          <w:szCs w:val="22"/>
        </w:rPr>
        <w:t xml:space="preserve">This includes the multicultural nature of the Grenfell community. </w:t>
      </w:r>
      <w:r w:rsidR="00DB29D2">
        <w:rPr>
          <w:rFonts w:ascii="Lato" w:hAnsi="Lato"/>
          <w:sz w:val="22"/>
          <w:szCs w:val="22"/>
        </w:rPr>
        <w:t>The lesson includes a brief overview of what led to fire, but the central focus is on the community. The main activity focuses on the 72 victims of the fire.</w:t>
      </w:r>
    </w:p>
    <w:p w14:paraId="35C8FF42" w14:textId="77777777" w:rsidR="00D04CD2" w:rsidRPr="00DD5D95" w:rsidRDefault="00BF571A" w:rsidP="00FC13B8">
      <w:pPr>
        <w:pStyle w:val="Heading1"/>
      </w:pPr>
      <w:r w:rsidRPr="00DD5D95">
        <w:lastRenderedPageBreak/>
        <w:t>Learning Objectives</w:t>
      </w:r>
    </w:p>
    <w:p w14:paraId="6745ED9D" w14:textId="05A7CB33" w:rsidR="00D04CD2" w:rsidRPr="00BE205E" w:rsidRDefault="00BE205E">
      <w:pPr>
        <w:pStyle w:val="ListParagraph"/>
        <w:numPr>
          <w:ilvl w:val="0"/>
          <w:numId w:val="1"/>
        </w:numPr>
        <w:rPr>
          <w:rFonts w:ascii="Lato" w:hAnsi="Lato"/>
          <w:sz w:val="22"/>
          <w:szCs w:val="22"/>
        </w:rPr>
      </w:pPr>
      <w:r>
        <w:rPr>
          <w:rFonts w:ascii="Lato SemiBold" w:hAnsi="Lato SemiBold"/>
          <w:sz w:val="22"/>
          <w:szCs w:val="22"/>
        </w:rPr>
        <w:t>Know about the Grenfell community</w:t>
      </w:r>
    </w:p>
    <w:p w14:paraId="55A1B6B1" w14:textId="77777777" w:rsidR="00BE205E" w:rsidRPr="00BE205E" w:rsidRDefault="00BE205E">
      <w:pPr>
        <w:pStyle w:val="ListParagraph"/>
        <w:numPr>
          <w:ilvl w:val="0"/>
          <w:numId w:val="1"/>
        </w:numPr>
        <w:rPr>
          <w:rFonts w:ascii="Lato" w:hAnsi="Lato"/>
          <w:sz w:val="22"/>
          <w:szCs w:val="22"/>
        </w:rPr>
      </w:pPr>
      <w:r>
        <w:rPr>
          <w:rFonts w:ascii="Lato SemiBold" w:hAnsi="Lato SemiBold"/>
          <w:sz w:val="22"/>
          <w:szCs w:val="22"/>
        </w:rPr>
        <w:t>Understand who was harmed by the fire at Grenfell</w:t>
      </w:r>
    </w:p>
    <w:p w14:paraId="7A33A877" w14:textId="5DE75EC7" w:rsidR="00D04CD2" w:rsidRPr="00BE205E" w:rsidRDefault="00BE205E" w:rsidP="00BE205E">
      <w:pPr>
        <w:pStyle w:val="ListParagraph"/>
        <w:numPr>
          <w:ilvl w:val="0"/>
          <w:numId w:val="1"/>
        </w:numPr>
        <w:rPr>
          <w:rFonts w:ascii="Lato" w:hAnsi="Lato"/>
          <w:sz w:val="22"/>
          <w:szCs w:val="22"/>
        </w:rPr>
      </w:pPr>
      <w:r>
        <w:rPr>
          <w:rFonts w:ascii="Lato SemiBold" w:hAnsi="Lato SemiBold"/>
          <w:sz w:val="22"/>
          <w:szCs w:val="22"/>
        </w:rPr>
        <w:t xml:space="preserve">Reflect on the best way to represent and talk about Grenfell </w:t>
      </w:r>
    </w:p>
    <w:p w14:paraId="3A242F6E" w14:textId="77777777" w:rsidR="00D04CD2" w:rsidRPr="00DD5D95" w:rsidRDefault="00BF571A" w:rsidP="00FC13B8">
      <w:pPr>
        <w:pStyle w:val="Heading1"/>
      </w:pPr>
      <w:r w:rsidRPr="00DD5D95">
        <w:t>Learning plan</w:t>
      </w:r>
    </w:p>
    <w:p w14:paraId="193C7457" w14:textId="2657011D" w:rsidR="00D04CD2" w:rsidRPr="00734FDD" w:rsidRDefault="00BF571A" w:rsidP="00734FDD">
      <w:pPr>
        <w:pStyle w:val="Heading2"/>
      </w:pPr>
      <w:r w:rsidRPr="00734FDD">
        <w:t>Opening (</w:t>
      </w:r>
      <w:r w:rsidR="003F0EB6">
        <w:t>0-</w:t>
      </w:r>
      <w:r w:rsidR="0099179F">
        <w:t>15</w:t>
      </w:r>
      <w:r w:rsidRPr="00734FDD">
        <w:t xml:space="preserve"> minutes)</w:t>
      </w:r>
    </w:p>
    <w:p w14:paraId="3F47FE3B" w14:textId="5B7A8E8E" w:rsidR="00D04CD2" w:rsidRDefault="00776A13">
      <w:pPr>
        <w:rPr>
          <w:rFonts w:ascii="Lato" w:hAnsi="Lato"/>
          <w:sz w:val="22"/>
          <w:szCs w:val="22"/>
        </w:rPr>
      </w:pPr>
      <w:r>
        <w:rPr>
          <w:rFonts w:ascii="Lato" w:hAnsi="Lato"/>
          <w:sz w:val="22"/>
          <w:szCs w:val="22"/>
        </w:rPr>
        <w:t>Welcome and settle students</w:t>
      </w:r>
      <w:r w:rsidR="00F70A4C">
        <w:rPr>
          <w:rFonts w:ascii="Lato" w:hAnsi="Lato"/>
          <w:sz w:val="22"/>
          <w:szCs w:val="22"/>
        </w:rPr>
        <w:t>. A ‘do now’ task is on Slide 1, where students are asked to describe a picture of Grenfell before the fire (without sharing what the picture is of).</w:t>
      </w:r>
      <w:r w:rsidR="00CE62A9">
        <w:rPr>
          <w:rFonts w:ascii="Lato" w:hAnsi="Lato"/>
          <w:sz w:val="22"/>
          <w:szCs w:val="22"/>
        </w:rPr>
        <w:t xml:space="preserve"> They then have a chance to discuss their descriptions with their partner. Slide 2 has today’s title alongside the covered Grenfell Tower after the disaster</w:t>
      </w:r>
      <w:r w:rsidR="00FB146B">
        <w:rPr>
          <w:rFonts w:ascii="Lato" w:hAnsi="Lato"/>
          <w:sz w:val="22"/>
          <w:szCs w:val="22"/>
        </w:rPr>
        <w:t>.</w:t>
      </w:r>
    </w:p>
    <w:p w14:paraId="07BBB854" w14:textId="4ADC538E" w:rsidR="00FB146B" w:rsidRPr="00734FDD" w:rsidRDefault="00FB146B" w:rsidP="00FB146B">
      <w:pPr>
        <w:pStyle w:val="Heading2"/>
      </w:pPr>
      <w:r>
        <w:t>Learning objectives</w:t>
      </w:r>
      <w:r w:rsidRPr="00734FDD">
        <w:t xml:space="preserve"> (</w:t>
      </w:r>
      <w:r w:rsidR="003F0EB6">
        <w:t>15-22</w:t>
      </w:r>
      <w:r w:rsidRPr="00734FDD">
        <w:t xml:space="preserve"> minutes)</w:t>
      </w:r>
    </w:p>
    <w:p w14:paraId="0F65E1DA" w14:textId="77777777" w:rsidR="00924FC9" w:rsidRPr="00924FC9" w:rsidRDefault="00924FC9" w:rsidP="00924FC9">
      <w:pPr>
        <w:rPr>
          <w:rFonts w:ascii="Lato" w:hAnsi="Lato"/>
          <w:sz w:val="22"/>
          <w:szCs w:val="22"/>
        </w:rPr>
      </w:pPr>
      <w:r w:rsidRPr="00924FC9">
        <w:rPr>
          <w:rFonts w:ascii="Lato" w:hAnsi="Lato"/>
          <w:sz w:val="22"/>
          <w:szCs w:val="22"/>
          <w:lang w:val="en-US"/>
        </w:rPr>
        <w:t xml:space="preserve">Students should hear the objectives then discuss the key </w:t>
      </w:r>
      <w:proofErr w:type="gramStart"/>
      <w:r w:rsidRPr="00924FC9">
        <w:rPr>
          <w:rFonts w:ascii="Lato" w:hAnsi="Lato"/>
          <w:sz w:val="22"/>
          <w:szCs w:val="22"/>
          <w:lang w:val="en-US"/>
        </w:rPr>
        <w:t>question</w:t>
      </w:r>
      <w:proofErr w:type="gramEnd"/>
      <w:r w:rsidRPr="00924FC9">
        <w:rPr>
          <w:rFonts w:ascii="Lato" w:hAnsi="Lato"/>
          <w:sz w:val="22"/>
          <w:szCs w:val="22"/>
          <w:lang w:val="en-US"/>
        </w:rPr>
        <w:t xml:space="preserve"> in pairs, before feeding back. PSHE/Citizenship lessons may already have class rules in place for how to manage discussions that can be distressing, so teachers may wish to refer to these. However, if there are not set classroom rules, teachers should take time now to discuss why this might be distressing for some students and what support there is </w:t>
      </w:r>
      <w:proofErr w:type="gramStart"/>
      <w:r w:rsidRPr="00924FC9">
        <w:rPr>
          <w:rFonts w:ascii="Lato" w:hAnsi="Lato"/>
          <w:sz w:val="22"/>
          <w:szCs w:val="22"/>
          <w:lang w:val="en-US"/>
        </w:rPr>
        <w:t>place</w:t>
      </w:r>
      <w:proofErr w:type="gramEnd"/>
      <w:r w:rsidRPr="00924FC9">
        <w:rPr>
          <w:rFonts w:ascii="Lato" w:hAnsi="Lato"/>
          <w:sz w:val="22"/>
          <w:szCs w:val="22"/>
          <w:lang w:val="en-US"/>
        </w:rPr>
        <w:t xml:space="preserve"> to help manage this. This should also include references to wider support networks in the school and future check-ins. </w:t>
      </w:r>
    </w:p>
    <w:p w14:paraId="04F60832" w14:textId="1139BA6A" w:rsidR="00924FC9" w:rsidRPr="00734FDD" w:rsidRDefault="00B80755" w:rsidP="00924FC9">
      <w:pPr>
        <w:pStyle w:val="Heading2"/>
      </w:pPr>
      <w:r>
        <w:t>Setting context</w:t>
      </w:r>
      <w:r w:rsidR="00924FC9" w:rsidRPr="00734FDD">
        <w:t xml:space="preserve"> (</w:t>
      </w:r>
      <w:r w:rsidR="0072586C">
        <w:t>2</w:t>
      </w:r>
      <w:r w:rsidR="003F0EB6">
        <w:t>2-42</w:t>
      </w:r>
      <w:r w:rsidR="00924FC9" w:rsidRPr="00734FDD">
        <w:t xml:space="preserve"> minutes)</w:t>
      </w:r>
    </w:p>
    <w:p w14:paraId="6DA51A3D" w14:textId="401D1DFF" w:rsidR="00924FC9" w:rsidRDefault="0072586C" w:rsidP="00924FC9">
      <w:pPr>
        <w:rPr>
          <w:rFonts w:ascii="Lato" w:hAnsi="Lato"/>
          <w:sz w:val="22"/>
          <w:szCs w:val="22"/>
        </w:rPr>
      </w:pPr>
      <w:r>
        <w:rPr>
          <w:rFonts w:ascii="Lato" w:hAnsi="Lato"/>
          <w:sz w:val="22"/>
          <w:szCs w:val="22"/>
        </w:rPr>
        <w:t xml:space="preserve">Slides </w:t>
      </w:r>
      <w:r w:rsidR="00F82257">
        <w:rPr>
          <w:rFonts w:ascii="Lato" w:hAnsi="Lato"/>
          <w:sz w:val="22"/>
          <w:szCs w:val="22"/>
        </w:rPr>
        <w:t>5</w:t>
      </w:r>
      <w:r>
        <w:rPr>
          <w:rFonts w:ascii="Lato" w:hAnsi="Lato"/>
          <w:sz w:val="22"/>
          <w:szCs w:val="22"/>
        </w:rPr>
        <w:t>-</w:t>
      </w:r>
      <w:r w:rsidR="00F82257">
        <w:rPr>
          <w:rFonts w:ascii="Lato" w:hAnsi="Lato"/>
          <w:sz w:val="22"/>
          <w:szCs w:val="22"/>
        </w:rPr>
        <w:t>9</w:t>
      </w:r>
      <w:r>
        <w:rPr>
          <w:rFonts w:ascii="Lato" w:hAnsi="Lato"/>
          <w:sz w:val="22"/>
          <w:szCs w:val="22"/>
        </w:rPr>
        <w:t xml:space="preserve"> </w:t>
      </w:r>
      <w:r w:rsidR="00A6570E">
        <w:rPr>
          <w:rFonts w:ascii="Lato" w:hAnsi="Lato"/>
          <w:sz w:val="22"/>
          <w:szCs w:val="22"/>
        </w:rPr>
        <w:t>cover</w:t>
      </w:r>
      <w:r>
        <w:rPr>
          <w:rFonts w:ascii="Lato" w:hAnsi="Lato"/>
          <w:sz w:val="22"/>
          <w:szCs w:val="22"/>
        </w:rPr>
        <w:t>:</w:t>
      </w:r>
    </w:p>
    <w:p w14:paraId="4D5A4439" w14:textId="3CFC9D0B" w:rsidR="0072586C" w:rsidRDefault="003148A3" w:rsidP="003148A3">
      <w:pPr>
        <w:pStyle w:val="ListParagraph"/>
        <w:numPr>
          <w:ilvl w:val="0"/>
          <w:numId w:val="13"/>
        </w:numPr>
        <w:rPr>
          <w:rFonts w:ascii="Lato" w:hAnsi="Lato"/>
          <w:sz w:val="22"/>
          <w:szCs w:val="22"/>
        </w:rPr>
      </w:pPr>
      <w:r>
        <w:rPr>
          <w:rFonts w:ascii="Lato" w:hAnsi="Lato"/>
          <w:sz w:val="22"/>
          <w:szCs w:val="22"/>
        </w:rPr>
        <w:t>The Teaching about Grenfell project and how this relates to this Scheme of Learning.</w:t>
      </w:r>
    </w:p>
    <w:p w14:paraId="1CFB3ADD" w14:textId="54E0B972" w:rsidR="003148A3" w:rsidRDefault="000B6DD9" w:rsidP="003148A3">
      <w:pPr>
        <w:pStyle w:val="ListParagraph"/>
        <w:numPr>
          <w:ilvl w:val="0"/>
          <w:numId w:val="13"/>
        </w:numPr>
        <w:rPr>
          <w:rFonts w:ascii="Lato" w:hAnsi="Lato"/>
          <w:sz w:val="22"/>
          <w:szCs w:val="22"/>
        </w:rPr>
      </w:pPr>
      <w:r>
        <w:rPr>
          <w:rFonts w:ascii="Lato" w:hAnsi="Lato"/>
          <w:sz w:val="22"/>
          <w:szCs w:val="22"/>
        </w:rPr>
        <w:t>A brief discussion of why no images of Grenfell on fire or of the burned tower are shown, unless under the protective covering. This allows for a brief discussion with the class about ways of showing respect.</w:t>
      </w:r>
    </w:p>
    <w:p w14:paraId="7CBCBECC" w14:textId="07E95F29" w:rsidR="004A53C4" w:rsidRPr="004A53C4" w:rsidRDefault="00F71B64" w:rsidP="004A53C4">
      <w:pPr>
        <w:pStyle w:val="ListParagraph"/>
        <w:numPr>
          <w:ilvl w:val="0"/>
          <w:numId w:val="13"/>
        </w:numPr>
        <w:rPr>
          <w:rFonts w:ascii="Lato" w:hAnsi="Lato"/>
          <w:sz w:val="22"/>
          <w:szCs w:val="22"/>
        </w:rPr>
      </w:pPr>
      <w:r>
        <w:rPr>
          <w:rFonts w:ascii="Lato" w:hAnsi="Lato"/>
          <w:sz w:val="22"/>
          <w:szCs w:val="22"/>
        </w:rPr>
        <w:t xml:space="preserve">An introduction to the Grenfell community, especially its multiculturalism, and where this situated in London. </w:t>
      </w:r>
      <w:r w:rsidR="004A53C4">
        <w:rPr>
          <w:rFonts w:ascii="Lato" w:hAnsi="Lato"/>
          <w:sz w:val="22"/>
          <w:szCs w:val="22"/>
        </w:rPr>
        <w:t xml:space="preserve">Slide </w:t>
      </w:r>
      <w:r w:rsidR="00F82257">
        <w:rPr>
          <w:rFonts w:ascii="Lato" w:hAnsi="Lato"/>
          <w:sz w:val="22"/>
          <w:szCs w:val="22"/>
        </w:rPr>
        <w:t>9</w:t>
      </w:r>
      <w:r w:rsidR="004A53C4">
        <w:rPr>
          <w:rFonts w:ascii="Lato" w:hAnsi="Lato"/>
          <w:sz w:val="22"/>
          <w:szCs w:val="22"/>
        </w:rPr>
        <w:t xml:space="preserve"> </w:t>
      </w:r>
      <w:r w:rsidR="004A53C4" w:rsidRPr="004A53C4">
        <w:rPr>
          <w:rFonts w:ascii="Lato" w:hAnsi="Lato"/>
          <w:sz w:val="22"/>
          <w:szCs w:val="22"/>
          <w:lang w:val="en-US"/>
        </w:rPr>
        <w:t xml:space="preserve">may need to be handled sensitively if students </w:t>
      </w:r>
      <w:proofErr w:type="gramStart"/>
      <w:r w:rsidR="004A53C4" w:rsidRPr="004A53C4">
        <w:rPr>
          <w:rFonts w:ascii="Lato" w:hAnsi="Lato"/>
          <w:sz w:val="22"/>
          <w:szCs w:val="22"/>
          <w:lang w:val="en-US"/>
        </w:rPr>
        <w:t>makes</w:t>
      </w:r>
      <w:proofErr w:type="gramEnd"/>
      <w:r w:rsidR="004A53C4" w:rsidRPr="004A53C4">
        <w:rPr>
          <w:rFonts w:ascii="Lato" w:hAnsi="Lato"/>
          <w:sz w:val="22"/>
          <w:szCs w:val="22"/>
          <w:lang w:val="en-US"/>
        </w:rPr>
        <w:t xml:space="preserve"> </w:t>
      </w:r>
      <w:r w:rsidR="004A53C4">
        <w:rPr>
          <w:rFonts w:ascii="Lato" w:hAnsi="Lato"/>
          <w:sz w:val="22"/>
          <w:szCs w:val="22"/>
          <w:lang w:val="en-US"/>
        </w:rPr>
        <w:t>c</w:t>
      </w:r>
      <w:r w:rsidR="004A53C4" w:rsidRPr="004A53C4">
        <w:rPr>
          <w:rFonts w:ascii="Lato" w:hAnsi="Lato"/>
          <w:sz w:val="22"/>
          <w:szCs w:val="22"/>
          <w:lang w:val="en-US"/>
        </w:rPr>
        <w:t>omments that are xenophobic or racist about the residents or the community. The teacher may wish to spend more time on this if needed.</w:t>
      </w:r>
    </w:p>
    <w:p w14:paraId="7ABBA02E" w14:textId="6D15EC7B" w:rsidR="000B6DD9" w:rsidRPr="003148A3" w:rsidRDefault="00C5303D" w:rsidP="003148A3">
      <w:pPr>
        <w:pStyle w:val="ListParagraph"/>
        <w:numPr>
          <w:ilvl w:val="0"/>
          <w:numId w:val="13"/>
        </w:numPr>
        <w:rPr>
          <w:rFonts w:ascii="Lato" w:hAnsi="Lato"/>
          <w:sz w:val="22"/>
          <w:szCs w:val="22"/>
        </w:rPr>
      </w:pPr>
      <w:r>
        <w:rPr>
          <w:rFonts w:ascii="Lato" w:hAnsi="Lato"/>
          <w:sz w:val="22"/>
          <w:szCs w:val="22"/>
        </w:rPr>
        <w:t xml:space="preserve">An overview of what led to the Grenfell disaster. This is brief as this will be returned to in more detail in Lessons 2 &amp; 3. The key focus here is that </w:t>
      </w:r>
      <w:r w:rsidR="00F5781B">
        <w:rPr>
          <w:rFonts w:ascii="Lato" w:hAnsi="Lato"/>
          <w:sz w:val="22"/>
          <w:szCs w:val="22"/>
        </w:rPr>
        <w:t xml:space="preserve">(a) </w:t>
      </w:r>
      <w:r>
        <w:rPr>
          <w:rFonts w:ascii="Lato" w:hAnsi="Lato"/>
          <w:sz w:val="22"/>
          <w:szCs w:val="22"/>
        </w:rPr>
        <w:t xml:space="preserve">the disaster was preventable, and (b) </w:t>
      </w:r>
      <w:r w:rsidR="00F5781B">
        <w:rPr>
          <w:rFonts w:ascii="Lato" w:hAnsi="Lato"/>
          <w:sz w:val="22"/>
          <w:szCs w:val="22"/>
        </w:rPr>
        <w:t xml:space="preserve">concerns raised by residents before the fire were ignored by those in power. </w:t>
      </w:r>
    </w:p>
    <w:p w14:paraId="7EA2C676" w14:textId="4CBD88C0" w:rsidR="001E2F74" w:rsidRDefault="00A25182" w:rsidP="00FB146B">
      <w:pPr>
        <w:rPr>
          <w:rFonts w:ascii="Lato SemiBold" w:eastAsiaTheme="majorEastAsia" w:hAnsi="Lato SemiBold" w:cstheme="majorBidi"/>
          <w:color w:val="234D3A"/>
          <w:sz w:val="25"/>
          <w:szCs w:val="25"/>
        </w:rPr>
      </w:pPr>
      <w:r>
        <w:rPr>
          <w:rFonts w:ascii="Lato SemiBold" w:eastAsiaTheme="majorEastAsia" w:hAnsi="Lato SemiBold" w:cstheme="majorBidi"/>
          <w:color w:val="234D3A"/>
          <w:sz w:val="25"/>
          <w:szCs w:val="25"/>
        </w:rPr>
        <w:t xml:space="preserve">Thinking about the victims </w:t>
      </w:r>
      <w:r w:rsidR="001E2F74" w:rsidRPr="001E2F74">
        <w:rPr>
          <w:rFonts w:ascii="Lato SemiBold" w:eastAsiaTheme="majorEastAsia" w:hAnsi="Lato SemiBold" w:cstheme="majorBidi"/>
          <w:color w:val="234D3A"/>
          <w:sz w:val="25"/>
          <w:szCs w:val="25"/>
        </w:rPr>
        <w:t>(</w:t>
      </w:r>
      <w:r w:rsidR="003F0EB6">
        <w:rPr>
          <w:rFonts w:ascii="Lato SemiBold" w:eastAsiaTheme="majorEastAsia" w:hAnsi="Lato SemiBold" w:cstheme="majorBidi"/>
          <w:color w:val="234D3A"/>
          <w:sz w:val="25"/>
          <w:szCs w:val="25"/>
        </w:rPr>
        <w:t>42-</w:t>
      </w:r>
      <w:r w:rsidR="0001261F">
        <w:rPr>
          <w:rFonts w:ascii="Lato SemiBold" w:eastAsiaTheme="majorEastAsia" w:hAnsi="Lato SemiBold" w:cstheme="majorBidi"/>
          <w:color w:val="234D3A"/>
          <w:sz w:val="25"/>
          <w:szCs w:val="25"/>
        </w:rPr>
        <w:t>57</w:t>
      </w:r>
      <w:r w:rsidR="001E2F74" w:rsidRPr="001E2F74">
        <w:rPr>
          <w:rFonts w:ascii="Lato SemiBold" w:eastAsiaTheme="majorEastAsia" w:hAnsi="Lato SemiBold" w:cstheme="majorBidi"/>
          <w:color w:val="234D3A"/>
          <w:sz w:val="25"/>
          <w:szCs w:val="25"/>
        </w:rPr>
        <w:t xml:space="preserve"> minutes)</w:t>
      </w:r>
    </w:p>
    <w:p w14:paraId="0F63E605" w14:textId="529C882D" w:rsidR="003F0EB6" w:rsidRPr="003F0EB6" w:rsidRDefault="00A6570E" w:rsidP="003F0EB6">
      <w:pPr>
        <w:rPr>
          <w:rFonts w:ascii="Lato" w:hAnsi="Lato"/>
          <w:sz w:val="22"/>
          <w:szCs w:val="22"/>
        </w:rPr>
      </w:pPr>
      <w:r>
        <w:rPr>
          <w:rFonts w:ascii="Lato" w:hAnsi="Lato"/>
          <w:sz w:val="22"/>
          <w:szCs w:val="22"/>
        </w:rPr>
        <w:t xml:space="preserve">Slide </w:t>
      </w:r>
      <w:r w:rsidR="00F82257">
        <w:rPr>
          <w:rFonts w:ascii="Lato" w:hAnsi="Lato"/>
          <w:sz w:val="22"/>
          <w:szCs w:val="22"/>
        </w:rPr>
        <w:t>10</w:t>
      </w:r>
      <w:r>
        <w:rPr>
          <w:rFonts w:ascii="Lato" w:hAnsi="Lato"/>
          <w:sz w:val="22"/>
          <w:szCs w:val="22"/>
        </w:rPr>
        <w:t xml:space="preserve"> includes a link to a Guardian article</w:t>
      </w:r>
      <w:r w:rsidR="00C61E27">
        <w:rPr>
          <w:rFonts w:ascii="Lato" w:hAnsi="Lato"/>
          <w:sz w:val="22"/>
          <w:szCs w:val="22"/>
        </w:rPr>
        <w:t>:</w:t>
      </w:r>
      <w:r w:rsidR="00C61E27" w:rsidRPr="00C61E27">
        <w:t xml:space="preserve"> </w:t>
      </w:r>
      <w:hyperlink r:id="rId11" w:history="1">
        <w:r w:rsidR="00C61E27" w:rsidRPr="00602DAC">
          <w:rPr>
            <w:rStyle w:val="Hyperlink"/>
            <w:rFonts w:ascii="Lato" w:hAnsi="Lato"/>
            <w:sz w:val="22"/>
            <w:szCs w:val="22"/>
          </w:rPr>
          <w:t>https://www.theguardian.com/uk-news/2018/may/14/grenfell-the-71-victims-their-lives-loves-and-losses</w:t>
        </w:r>
      </w:hyperlink>
      <w:r w:rsidR="00C61E27">
        <w:rPr>
          <w:rFonts w:ascii="Lato" w:hAnsi="Lato"/>
          <w:sz w:val="22"/>
          <w:szCs w:val="22"/>
        </w:rPr>
        <w:t xml:space="preserve"> and includes four accompanying </w:t>
      </w:r>
      <w:r w:rsidR="00B144E9">
        <w:rPr>
          <w:rFonts w:ascii="Lato" w:hAnsi="Lato"/>
          <w:sz w:val="22"/>
          <w:szCs w:val="22"/>
        </w:rPr>
        <w:t>provocations for students to think about</w:t>
      </w:r>
      <w:r w:rsidR="003F0EB6">
        <w:rPr>
          <w:rFonts w:ascii="Lato" w:hAnsi="Lato"/>
          <w:sz w:val="22"/>
          <w:szCs w:val="22"/>
        </w:rPr>
        <w:t>:</w:t>
      </w:r>
    </w:p>
    <w:p w14:paraId="067C0558" w14:textId="77777777" w:rsidR="003F0EB6" w:rsidRPr="003F0EB6" w:rsidRDefault="003F0EB6" w:rsidP="003F0EB6">
      <w:pPr>
        <w:numPr>
          <w:ilvl w:val="0"/>
          <w:numId w:val="15"/>
        </w:numPr>
        <w:tabs>
          <w:tab w:val="clear" w:pos="360"/>
        </w:tabs>
        <w:rPr>
          <w:rFonts w:ascii="Lato" w:hAnsi="Lato"/>
          <w:sz w:val="22"/>
          <w:szCs w:val="22"/>
        </w:rPr>
      </w:pPr>
      <w:r w:rsidRPr="003F0EB6">
        <w:rPr>
          <w:rFonts w:ascii="Lato" w:hAnsi="Lato"/>
          <w:sz w:val="22"/>
          <w:szCs w:val="22"/>
          <w:lang w:val="en-US"/>
        </w:rPr>
        <w:t>Why the writer focuses on individual stories</w:t>
      </w:r>
    </w:p>
    <w:p w14:paraId="5EE5A4EF" w14:textId="77777777" w:rsidR="003F0EB6" w:rsidRPr="003F0EB6" w:rsidRDefault="003F0EB6" w:rsidP="003F0EB6">
      <w:pPr>
        <w:numPr>
          <w:ilvl w:val="0"/>
          <w:numId w:val="15"/>
        </w:numPr>
        <w:tabs>
          <w:tab w:val="clear" w:pos="360"/>
        </w:tabs>
        <w:rPr>
          <w:rFonts w:ascii="Lato" w:hAnsi="Lato"/>
          <w:sz w:val="22"/>
          <w:szCs w:val="22"/>
        </w:rPr>
      </w:pPr>
      <w:r w:rsidRPr="003F0EB6">
        <w:rPr>
          <w:rFonts w:ascii="Lato" w:hAnsi="Lato"/>
          <w:sz w:val="22"/>
          <w:szCs w:val="22"/>
          <w:lang w:val="en-US"/>
        </w:rPr>
        <w:t>What this tells us about the people who died in Grenfell Tower</w:t>
      </w:r>
    </w:p>
    <w:p w14:paraId="2AF545DC" w14:textId="77777777" w:rsidR="003F0EB6" w:rsidRPr="003F0EB6" w:rsidRDefault="003F0EB6" w:rsidP="003F0EB6">
      <w:pPr>
        <w:numPr>
          <w:ilvl w:val="0"/>
          <w:numId w:val="15"/>
        </w:numPr>
        <w:tabs>
          <w:tab w:val="clear" w:pos="360"/>
        </w:tabs>
        <w:rPr>
          <w:rFonts w:ascii="Lato" w:hAnsi="Lato"/>
          <w:sz w:val="22"/>
          <w:szCs w:val="22"/>
        </w:rPr>
      </w:pPr>
      <w:r w:rsidRPr="003F0EB6">
        <w:rPr>
          <w:rFonts w:ascii="Lato" w:hAnsi="Lato"/>
          <w:sz w:val="22"/>
          <w:szCs w:val="22"/>
          <w:lang w:val="en-US"/>
        </w:rPr>
        <w:t>What it might be like to read an article like this as a survivor</w:t>
      </w:r>
    </w:p>
    <w:p w14:paraId="1E85C504" w14:textId="77777777" w:rsidR="003F0EB6" w:rsidRPr="003F0EB6" w:rsidRDefault="003F0EB6" w:rsidP="003F0EB6">
      <w:pPr>
        <w:numPr>
          <w:ilvl w:val="0"/>
          <w:numId w:val="15"/>
        </w:numPr>
        <w:tabs>
          <w:tab w:val="clear" w:pos="360"/>
        </w:tabs>
        <w:rPr>
          <w:rFonts w:ascii="Lato" w:hAnsi="Lato"/>
          <w:sz w:val="22"/>
          <w:szCs w:val="22"/>
        </w:rPr>
      </w:pPr>
      <w:r w:rsidRPr="003F0EB6">
        <w:rPr>
          <w:rFonts w:ascii="Lato" w:hAnsi="Lato"/>
          <w:sz w:val="22"/>
          <w:szCs w:val="22"/>
          <w:lang w:val="en-US"/>
        </w:rPr>
        <w:lastRenderedPageBreak/>
        <w:t>Whether you think this is a useful source</w:t>
      </w:r>
    </w:p>
    <w:p w14:paraId="0BBC0033" w14:textId="7EC7A346" w:rsidR="00B144E9" w:rsidRPr="00B144E9" w:rsidRDefault="00B144E9" w:rsidP="00B144E9">
      <w:pPr>
        <w:rPr>
          <w:rFonts w:ascii="Lato" w:hAnsi="Lato"/>
          <w:sz w:val="22"/>
          <w:szCs w:val="22"/>
        </w:rPr>
      </w:pPr>
      <w:r w:rsidRPr="00B144E9">
        <w:rPr>
          <w:rFonts w:ascii="Lato" w:hAnsi="Lato"/>
          <w:sz w:val="22"/>
          <w:szCs w:val="22"/>
          <w:lang w:val="en-US"/>
        </w:rPr>
        <w:t xml:space="preserve">Teachers may choose to read this as a class (this may be useful </w:t>
      </w:r>
      <w:proofErr w:type="gramStart"/>
      <w:r w:rsidRPr="00B144E9">
        <w:rPr>
          <w:rFonts w:ascii="Lato" w:hAnsi="Lato"/>
          <w:sz w:val="22"/>
          <w:szCs w:val="22"/>
          <w:lang w:val="en-US"/>
        </w:rPr>
        <w:t>in order to</w:t>
      </w:r>
      <w:proofErr w:type="gramEnd"/>
      <w:r w:rsidRPr="00B144E9">
        <w:rPr>
          <w:rFonts w:ascii="Lato" w:hAnsi="Lato"/>
          <w:sz w:val="22"/>
          <w:szCs w:val="22"/>
          <w:lang w:val="en-US"/>
        </w:rPr>
        <w:t xml:space="preserve"> define some difficult words or concepts) or to allow students to read silently or in pairs. This will depend on the reading ability of the class. Similarly, while these questions are posed for reflection, teachers may choose to have students answer all or some of them in writing. </w:t>
      </w:r>
    </w:p>
    <w:p w14:paraId="43B94F51" w14:textId="198E256E" w:rsidR="009913C0" w:rsidRDefault="005242BD" w:rsidP="009913C0">
      <w:pPr>
        <w:rPr>
          <w:rFonts w:ascii="Lato SemiBold" w:eastAsiaTheme="majorEastAsia" w:hAnsi="Lato SemiBold" w:cstheme="majorBidi"/>
          <w:color w:val="234D3A"/>
          <w:sz w:val="25"/>
          <w:szCs w:val="25"/>
        </w:rPr>
      </w:pPr>
      <w:r w:rsidRPr="005242BD">
        <w:rPr>
          <w:rFonts w:ascii="Lato SemiBold" w:eastAsiaTheme="majorEastAsia" w:hAnsi="Lato SemiBold" w:cstheme="majorBidi"/>
          <w:color w:val="234D3A"/>
          <w:sz w:val="25"/>
          <w:szCs w:val="25"/>
        </w:rPr>
        <w:t>Plenary (</w:t>
      </w:r>
      <w:r w:rsidR="0001261F">
        <w:rPr>
          <w:rFonts w:ascii="Lato SemiBold" w:eastAsiaTheme="majorEastAsia" w:hAnsi="Lato SemiBold" w:cstheme="majorBidi"/>
          <w:color w:val="234D3A"/>
          <w:sz w:val="25"/>
          <w:szCs w:val="25"/>
        </w:rPr>
        <w:t>57-60</w:t>
      </w:r>
      <w:r w:rsidRPr="005242BD">
        <w:rPr>
          <w:rFonts w:ascii="Lato SemiBold" w:eastAsiaTheme="majorEastAsia" w:hAnsi="Lato SemiBold" w:cstheme="majorBidi"/>
          <w:color w:val="234D3A"/>
          <w:sz w:val="25"/>
          <w:szCs w:val="25"/>
        </w:rPr>
        <w:t>)</w:t>
      </w:r>
    </w:p>
    <w:p w14:paraId="34A76050" w14:textId="3450A67A" w:rsidR="00D034B3" w:rsidRDefault="0001261F" w:rsidP="009913C0">
      <w:pPr>
        <w:rPr>
          <w:rFonts w:ascii="Lato" w:hAnsi="Lato"/>
          <w:sz w:val="22"/>
          <w:szCs w:val="22"/>
        </w:rPr>
      </w:pPr>
      <w:r>
        <w:rPr>
          <w:rFonts w:ascii="Lato" w:hAnsi="Lato"/>
          <w:sz w:val="22"/>
          <w:szCs w:val="22"/>
        </w:rPr>
        <w:t xml:space="preserve">Display the final slide, which recaps the lesson objectives. Students are </w:t>
      </w:r>
      <w:r w:rsidR="00983E1D">
        <w:rPr>
          <w:rFonts w:ascii="Lato" w:hAnsi="Lato"/>
          <w:sz w:val="22"/>
          <w:szCs w:val="22"/>
        </w:rPr>
        <w:t>asked to reflect on three questions:</w:t>
      </w:r>
    </w:p>
    <w:p w14:paraId="0241DEB5" w14:textId="77777777" w:rsidR="00983E1D" w:rsidRPr="00983E1D" w:rsidRDefault="00983E1D" w:rsidP="00983E1D">
      <w:pPr>
        <w:pStyle w:val="ListParagraph"/>
        <w:numPr>
          <w:ilvl w:val="0"/>
          <w:numId w:val="16"/>
        </w:numPr>
        <w:rPr>
          <w:rFonts w:ascii="Lato" w:eastAsiaTheme="majorEastAsia" w:hAnsi="Lato" w:cstheme="majorBidi"/>
          <w:color w:val="000000" w:themeColor="text1"/>
          <w:sz w:val="22"/>
          <w:szCs w:val="22"/>
        </w:rPr>
      </w:pPr>
      <w:r w:rsidRPr="00983E1D">
        <w:rPr>
          <w:rFonts w:ascii="Lato" w:eastAsiaTheme="majorEastAsia" w:hAnsi="Lato" w:cstheme="majorBidi"/>
          <w:color w:val="000000" w:themeColor="text1"/>
          <w:sz w:val="22"/>
          <w:szCs w:val="22"/>
        </w:rPr>
        <w:t>Have we met these objectives today?</w:t>
      </w:r>
    </w:p>
    <w:p w14:paraId="34098299" w14:textId="77777777" w:rsidR="00983E1D" w:rsidRPr="00983E1D" w:rsidRDefault="00983E1D" w:rsidP="00983E1D">
      <w:pPr>
        <w:pStyle w:val="ListParagraph"/>
        <w:numPr>
          <w:ilvl w:val="0"/>
          <w:numId w:val="16"/>
        </w:numPr>
        <w:rPr>
          <w:rFonts w:ascii="Lato" w:eastAsiaTheme="majorEastAsia" w:hAnsi="Lato" w:cstheme="majorBidi"/>
          <w:color w:val="000000" w:themeColor="text1"/>
          <w:sz w:val="22"/>
          <w:szCs w:val="22"/>
        </w:rPr>
      </w:pPr>
      <w:r w:rsidRPr="00983E1D">
        <w:rPr>
          <w:rFonts w:ascii="Lato" w:eastAsiaTheme="majorEastAsia" w:hAnsi="Lato" w:cstheme="majorBidi"/>
          <w:color w:val="000000" w:themeColor="text1"/>
          <w:sz w:val="22"/>
          <w:szCs w:val="22"/>
        </w:rPr>
        <w:t>What would you like to know more about?</w:t>
      </w:r>
    </w:p>
    <w:p w14:paraId="0D8238BB" w14:textId="6BE3EDF1" w:rsidR="00983E1D" w:rsidRDefault="00983E1D" w:rsidP="00983E1D">
      <w:pPr>
        <w:pStyle w:val="ListParagraph"/>
        <w:numPr>
          <w:ilvl w:val="0"/>
          <w:numId w:val="16"/>
        </w:numPr>
        <w:rPr>
          <w:rFonts w:ascii="Lato" w:eastAsiaTheme="majorEastAsia" w:hAnsi="Lato" w:cstheme="majorBidi"/>
          <w:color w:val="000000" w:themeColor="text1"/>
          <w:sz w:val="22"/>
          <w:szCs w:val="22"/>
        </w:rPr>
      </w:pPr>
      <w:r w:rsidRPr="00983E1D">
        <w:rPr>
          <w:rFonts w:ascii="Lato" w:eastAsiaTheme="majorEastAsia" w:hAnsi="Lato" w:cstheme="majorBidi"/>
          <w:color w:val="000000" w:themeColor="text1"/>
          <w:sz w:val="22"/>
          <w:szCs w:val="22"/>
        </w:rPr>
        <w:t>How is everyone feeling?</w:t>
      </w:r>
    </w:p>
    <w:p w14:paraId="58E6ED93" w14:textId="6E7FA57C" w:rsidR="00983E1D" w:rsidRPr="0008061E" w:rsidRDefault="00983E1D" w:rsidP="00983E1D">
      <w:pPr>
        <w:pStyle w:val="Heading1"/>
        <w:rPr>
          <w:u w:val="single"/>
        </w:rPr>
      </w:pPr>
      <w:r w:rsidRPr="0008061E">
        <w:rPr>
          <w:u w:val="single"/>
        </w:rPr>
        <w:t xml:space="preserve">Lesson </w:t>
      </w:r>
      <w:r>
        <w:rPr>
          <w:u w:val="single"/>
        </w:rPr>
        <w:t>2</w:t>
      </w:r>
      <w:r w:rsidRPr="0008061E">
        <w:rPr>
          <w:u w:val="single"/>
        </w:rPr>
        <w:t xml:space="preserve">: </w:t>
      </w:r>
      <w:r>
        <w:rPr>
          <w:u w:val="single"/>
        </w:rPr>
        <w:t>What does it mean to ‘remember’ a disaster like Grenfell</w:t>
      </w:r>
      <w:r w:rsidRPr="0008061E">
        <w:rPr>
          <w:u w:val="single"/>
        </w:rPr>
        <w:t>?</w:t>
      </w:r>
    </w:p>
    <w:p w14:paraId="2E3505C8" w14:textId="77777777" w:rsidR="00983E1D" w:rsidRPr="00DD5D95" w:rsidRDefault="00983E1D" w:rsidP="00983E1D">
      <w:pPr>
        <w:pStyle w:val="Heading1"/>
      </w:pPr>
      <w:r w:rsidRPr="00DD5D95">
        <w:t>Overview</w:t>
      </w:r>
    </w:p>
    <w:p w14:paraId="432B9A47" w14:textId="36E35257" w:rsidR="00983E1D" w:rsidRPr="006A5075" w:rsidRDefault="00983E1D" w:rsidP="00983E1D">
      <w:pPr>
        <w:rPr>
          <w:rFonts w:ascii="Lato" w:hAnsi="Lato"/>
          <w:sz w:val="22"/>
          <w:szCs w:val="22"/>
        </w:rPr>
      </w:pPr>
      <w:r>
        <w:rPr>
          <w:rFonts w:ascii="Lato" w:hAnsi="Lato"/>
          <w:sz w:val="22"/>
          <w:szCs w:val="22"/>
        </w:rPr>
        <w:t>This lesson asks students to reflect on w</w:t>
      </w:r>
      <w:r w:rsidR="004E76CF">
        <w:rPr>
          <w:rFonts w:ascii="Lato" w:hAnsi="Lato"/>
          <w:sz w:val="22"/>
          <w:szCs w:val="22"/>
        </w:rPr>
        <w:t>ho was affected / harmed by the Grenfell disaster and what it means for this to be remembered by the victims and the bereaved, and by the nation.</w:t>
      </w:r>
      <w:r w:rsidR="00672B3E">
        <w:rPr>
          <w:rFonts w:ascii="Lato" w:hAnsi="Lato"/>
          <w:sz w:val="22"/>
          <w:szCs w:val="22"/>
        </w:rPr>
        <w:t xml:space="preserve"> This gives students the opportunity to consider what remembrance might look or sound like, as well as engaging with the lived experience of those harmed by the disaster.</w:t>
      </w:r>
    </w:p>
    <w:p w14:paraId="7ACA80B6" w14:textId="77777777" w:rsidR="00983E1D" w:rsidRPr="00DD5D95" w:rsidRDefault="00983E1D" w:rsidP="00983E1D">
      <w:pPr>
        <w:pStyle w:val="Heading1"/>
      </w:pPr>
      <w:r w:rsidRPr="00DD5D95">
        <w:t>Learning Objectives</w:t>
      </w:r>
    </w:p>
    <w:p w14:paraId="6DDB27BC" w14:textId="440413E4" w:rsidR="00983E1D" w:rsidRPr="000D3DF5" w:rsidRDefault="000D3DF5" w:rsidP="00983E1D">
      <w:pPr>
        <w:pStyle w:val="ListParagraph"/>
        <w:numPr>
          <w:ilvl w:val="0"/>
          <w:numId w:val="1"/>
        </w:numPr>
        <w:rPr>
          <w:rFonts w:ascii="Lato" w:hAnsi="Lato"/>
          <w:sz w:val="22"/>
          <w:szCs w:val="22"/>
        </w:rPr>
      </w:pPr>
      <w:r>
        <w:rPr>
          <w:rFonts w:ascii="Lato SemiBold" w:hAnsi="Lato SemiBold"/>
          <w:sz w:val="22"/>
          <w:szCs w:val="22"/>
        </w:rPr>
        <w:t>Know how the Grenfell disaster has been memorialised</w:t>
      </w:r>
    </w:p>
    <w:p w14:paraId="0B7A3764" w14:textId="51256F2A" w:rsidR="000D3DF5" w:rsidRPr="000D3DF5" w:rsidRDefault="000D3DF5" w:rsidP="00983E1D">
      <w:pPr>
        <w:pStyle w:val="ListParagraph"/>
        <w:numPr>
          <w:ilvl w:val="0"/>
          <w:numId w:val="1"/>
        </w:numPr>
        <w:rPr>
          <w:rFonts w:ascii="Lato" w:hAnsi="Lato"/>
          <w:sz w:val="22"/>
          <w:szCs w:val="22"/>
        </w:rPr>
      </w:pPr>
      <w:r>
        <w:rPr>
          <w:rFonts w:ascii="Lato SemiBold" w:hAnsi="Lato SemiBold"/>
          <w:sz w:val="22"/>
          <w:szCs w:val="22"/>
        </w:rPr>
        <w:t>Consider the phrases ‘never forget’ and ‘never again’</w:t>
      </w:r>
    </w:p>
    <w:p w14:paraId="74C89282" w14:textId="5001E092" w:rsidR="000D3DF5" w:rsidRPr="00BE205E" w:rsidRDefault="000D3DF5" w:rsidP="00983E1D">
      <w:pPr>
        <w:pStyle w:val="ListParagraph"/>
        <w:numPr>
          <w:ilvl w:val="0"/>
          <w:numId w:val="1"/>
        </w:numPr>
        <w:rPr>
          <w:rFonts w:ascii="Lato" w:hAnsi="Lato"/>
          <w:sz w:val="22"/>
          <w:szCs w:val="22"/>
        </w:rPr>
      </w:pPr>
      <w:r>
        <w:rPr>
          <w:rFonts w:ascii="Lato SemiBold" w:hAnsi="Lato SemiBold"/>
          <w:sz w:val="22"/>
          <w:szCs w:val="22"/>
        </w:rPr>
        <w:t>Design our own memorial to Grenfell</w:t>
      </w:r>
    </w:p>
    <w:p w14:paraId="0B9043DF" w14:textId="77777777" w:rsidR="00983E1D" w:rsidRPr="00DD5D95" w:rsidRDefault="00983E1D" w:rsidP="00983E1D">
      <w:pPr>
        <w:pStyle w:val="Heading1"/>
      </w:pPr>
      <w:r w:rsidRPr="00DD5D95">
        <w:t>Learning plan</w:t>
      </w:r>
    </w:p>
    <w:p w14:paraId="38887D22" w14:textId="21669833" w:rsidR="00983E1D" w:rsidRPr="00734FDD" w:rsidRDefault="00983E1D" w:rsidP="00983E1D">
      <w:pPr>
        <w:pStyle w:val="Heading2"/>
      </w:pPr>
      <w:r w:rsidRPr="00734FDD">
        <w:t>Opening (</w:t>
      </w:r>
      <w:r>
        <w:t>0-</w:t>
      </w:r>
      <w:r w:rsidR="008C0575">
        <w:t>8</w:t>
      </w:r>
      <w:r w:rsidRPr="00734FDD">
        <w:t xml:space="preserve"> minutes)</w:t>
      </w:r>
    </w:p>
    <w:p w14:paraId="673540E4" w14:textId="6995D66E" w:rsidR="00983E1D" w:rsidRDefault="00983E1D" w:rsidP="00983E1D">
      <w:pPr>
        <w:rPr>
          <w:rFonts w:ascii="Lato" w:hAnsi="Lato"/>
          <w:sz w:val="22"/>
          <w:szCs w:val="22"/>
        </w:rPr>
      </w:pPr>
      <w:r>
        <w:rPr>
          <w:rFonts w:ascii="Lato" w:hAnsi="Lato"/>
          <w:sz w:val="22"/>
          <w:szCs w:val="22"/>
        </w:rPr>
        <w:t xml:space="preserve">Welcome and settle students. </w:t>
      </w:r>
      <w:r w:rsidR="008C0575">
        <w:rPr>
          <w:rFonts w:ascii="Lato" w:hAnsi="Lato"/>
          <w:sz w:val="22"/>
          <w:szCs w:val="22"/>
        </w:rPr>
        <w:t>Students are asked what they remember about:</w:t>
      </w:r>
    </w:p>
    <w:p w14:paraId="038E916C" w14:textId="77777777" w:rsidR="008C0575" w:rsidRPr="008C0575" w:rsidRDefault="008C0575" w:rsidP="008C0575">
      <w:pPr>
        <w:pStyle w:val="ListParagraph"/>
        <w:numPr>
          <w:ilvl w:val="0"/>
          <w:numId w:val="17"/>
        </w:numPr>
        <w:rPr>
          <w:rFonts w:ascii="Lato" w:hAnsi="Lato"/>
          <w:sz w:val="22"/>
          <w:szCs w:val="22"/>
        </w:rPr>
      </w:pPr>
      <w:r w:rsidRPr="008C0575">
        <w:rPr>
          <w:rFonts w:ascii="Lato" w:hAnsi="Lato"/>
          <w:sz w:val="22"/>
          <w:szCs w:val="22"/>
        </w:rPr>
        <w:t>The Grenfell community?</w:t>
      </w:r>
    </w:p>
    <w:p w14:paraId="0F6D94BC" w14:textId="77777777" w:rsidR="008C0575" w:rsidRPr="008C0575" w:rsidRDefault="008C0575" w:rsidP="008C0575">
      <w:pPr>
        <w:pStyle w:val="ListParagraph"/>
        <w:numPr>
          <w:ilvl w:val="0"/>
          <w:numId w:val="17"/>
        </w:numPr>
        <w:rPr>
          <w:rFonts w:ascii="Lato" w:hAnsi="Lato"/>
          <w:sz w:val="22"/>
          <w:szCs w:val="22"/>
        </w:rPr>
      </w:pPr>
      <w:r w:rsidRPr="008C0575">
        <w:rPr>
          <w:rFonts w:ascii="Lato" w:hAnsi="Lato"/>
          <w:sz w:val="22"/>
          <w:szCs w:val="22"/>
        </w:rPr>
        <w:t>What happened at the Grenfell Tower in 2017?</w:t>
      </w:r>
    </w:p>
    <w:p w14:paraId="01D79156" w14:textId="79EFAD9E" w:rsidR="008C0575" w:rsidRDefault="008C0575" w:rsidP="008C0575">
      <w:pPr>
        <w:pStyle w:val="ListParagraph"/>
        <w:numPr>
          <w:ilvl w:val="0"/>
          <w:numId w:val="17"/>
        </w:numPr>
        <w:rPr>
          <w:rFonts w:ascii="Lato" w:hAnsi="Lato"/>
          <w:sz w:val="22"/>
          <w:szCs w:val="22"/>
        </w:rPr>
      </w:pPr>
      <w:r w:rsidRPr="008C0575">
        <w:rPr>
          <w:rFonts w:ascii="Lato" w:hAnsi="Lato"/>
          <w:sz w:val="22"/>
          <w:szCs w:val="22"/>
        </w:rPr>
        <w:t>The victims of the disaster?</w:t>
      </w:r>
    </w:p>
    <w:p w14:paraId="35A338DC" w14:textId="1840C182" w:rsidR="008C0575" w:rsidRDefault="006C7011" w:rsidP="008C0575">
      <w:pPr>
        <w:rPr>
          <w:rFonts w:ascii="Lato" w:hAnsi="Lato"/>
          <w:sz w:val="22"/>
          <w:szCs w:val="22"/>
        </w:rPr>
      </w:pPr>
      <w:r>
        <w:rPr>
          <w:rFonts w:ascii="Lato" w:hAnsi="Lato"/>
          <w:sz w:val="22"/>
          <w:szCs w:val="22"/>
        </w:rPr>
        <w:t>Using think/pair/share, the class recap key learnings about Grenfell from the previous lesson and their wider knowledge. This may include</w:t>
      </w:r>
      <w:r w:rsidR="008724EB">
        <w:rPr>
          <w:rFonts w:ascii="Lato" w:hAnsi="Lato"/>
          <w:sz w:val="22"/>
          <w:szCs w:val="22"/>
        </w:rPr>
        <w:t xml:space="preserve"> that</w:t>
      </w:r>
      <w:r>
        <w:rPr>
          <w:rFonts w:ascii="Lato" w:hAnsi="Lato"/>
          <w:sz w:val="22"/>
          <w:szCs w:val="22"/>
        </w:rPr>
        <w:t>:</w:t>
      </w:r>
    </w:p>
    <w:p w14:paraId="7F60B0A7" w14:textId="77777777" w:rsidR="008724EB" w:rsidRPr="008724EB" w:rsidRDefault="008724EB" w:rsidP="008724EB">
      <w:pPr>
        <w:numPr>
          <w:ilvl w:val="0"/>
          <w:numId w:val="18"/>
        </w:numPr>
        <w:rPr>
          <w:rFonts w:ascii="Lato" w:hAnsi="Lato"/>
          <w:sz w:val="22"/>
          <w:szCs w:val="22"/>
        </w:rPr>
      </w:pPr>
      <w:r w:rsidRPr="008724EB">
        <w:rPr>
          <w:rFonts w:ascii="Lato" w:hAnsi="Lato"/>
          <w:sz w:val="22"/>
          <w:szCs w:val="22"/>
          <w:lang w:val="en-US"/>
        </w:rPr>
        <w:t xml:space="preserve">The Grenfell community are diverse/multicultural. Many of the members of the community are working class, immigrants or people of </w:t>
      </w:r>
      <w:proofErr w:type="spellStart"/>
      <w:r w:rsidRPr="008724EB">
        <w:rPr>
          <w:rFonts w:ascii="Lato" w:hAnsi="Lato"/>
          <w:sz w:val="22"/>
          <w:szCs w:val="22"/>
          <w:lang w:val="en-US"/>
        </w:rPr>
        <w:t>colour</w:t>
      </w:r>
      <w:proofErr w:type="spellEnd"/>
      <w:r w:rsidRPr="008724EB">
        <w:rPr>
          <w:rFonts w:ascii="Lato" w:hAnsi="Lato"/>
          <w:sz w:val="22"/>
          <w:szCs w:val="22"/>
          <w:lang w:val="en-US"/>
        </w:rPr>
        <w:t xml:space="preserve"> (or all the above). They represent a wide range of religions and ages. Crucially, the community existed before the fire and </w:t>
      </w:r>
      <w:proofErr w:type="gramStart"/>
      <w:r w:rsidRPr="008724EB">
        <w:rPr>
          <w:rFonts w:ascii="Lato" w:hAnsi="Lato"/>
          <w:sz w:val="22"/>
          <w:szCs w:val="22"/>
          <w:lang w:val="en-US"/>
        </w:rPr>
        <w:t>continues</w:t>
      </w:r>
      <w:proofErr w:type="gramEnd"/>
      <w:r w:rsidRPr="008724EB">
        <w:rPr>
          <w:rFonts w:ascii="Lato" w:hAnsi="Lato"/>
          <w:sz w:val="22"/>
          <w:szCs w:val="22"/>
          <w:lang w:val="en-US"/>
        </w:rPr>
        <w:t xml:space="preserve"> to exist after it.</w:t>
      </w:r>
    </w:p>
    <w:p w14:paraId="3B660389" w14:textId="77777777" w:rsidR="008724EB" w:rsidRPr="008724EB" w:rsidRDefault="008724EB" w:rsidP="008724EB">
      <w:pPr>
        <w:numPr>
          <w:ilvl w:val="0"/>
          <w:numId w:val="18"/>
        </w:numPr>
        <w:rPr>
          <w:rFonts w:ascii="Lato" w:hAnsi="Lato"/>
          <w:sz w:val="22"/>
          <w:szCs w:val="22"/>
        </w:rPr>
      </w:pPr>
      <w:r w:rsidRPr="008724EB">
        <w:rPr>
          <w:rFonts w:ascii="Lato" w:hAnsi="Lato"/>
          <w:sz w:val="22"/>
          <w:szCs w:val="22"/>
          <w:lang w:val="en-US"/>
        </w:rPr>
        <w:lastRenderedPageBreak/>
        <w:t>The fire broke out in June 2017 and swiftly consumed the Tower, due to the negligent design of refurbishments, which included flammable materials and a structure that acted like a chimney.</w:t>
      </w:r>
    </w:p>
    <w:p w14:paraId="53A264D4" w14:textId="77777777" w:rsidR="008724EB" w:rsidRPr="008724EB" w:rsidRDefault="008724EB" w:rsidP="008724EB">
      <w:pPr>
        <w:numPr>
          <w:ilvl w:val="0"/>
          <w:numId w:val="18"/>
        </w:numPr>
        <w:rPr>
          <w:rFonts w:ascii="Lato" w:hAnsi="Lato"/>
          <w:sz w:val="22"/>
          <w:szCs w:val="22"/>
        </w:rPr>
      </w:pPr>
      <w:r w:rsidRPr="008724EB">
        <w:rPr>
          <w:rFonts w:ascii="Lato" w:hAnsi="Lato"/>
          <w:sz w:val="22"/>
          <w:szCs w:val="22"/>
          <w:lang w:val="en-US"/>
        </w:rPr>
        <w:t>There were 72 victims of the fire; 71 died in the Tower, one in hospital. 18 of the victims were children.</w:t>
      </w:r>
    </w:p>
    <w:p w14:paraId="010745DF" w14:textId="75E53D47" w:rsidR="00983E1D" w:rsidRPr="00734FDD" w:rsidRDefault="00983E1D" w:rsidP="00983E1D">
      <w:pPr>
        <w:pStyle w:val="Heading2"/>
      </w:pPr>
      <w:r>
        <w:t>Learning objectives</w:t>
      </w:r>
      <w:r w:rsidRPr="00734FDD">
        <w:t xml:space="preserve"> (</w:t>
      </w:r>
      <w:r w:rsidR="00916EB3">
        <w:t>8-10</w:t>
      </w:r>
      <w:r w:rsidRPr="00734FDD">
        <w:t xml:space="preserve"> minutes)</w:t>
      </w:r>
    </w:p>
    <w:p w14:paraId="0F1023BA" w14:textId="238B9244" w:rsidR="00983E1D" w:rsidRPr="00924FC9" w:rsidRDefault="00983E1D" w:rsidP="00983E1D">
      <w:pPr>
        <w:rPr>
          <w:rFonts w:ascii="Lato" w:hAnsi="Lato"/>
          <w:sz w:val="22"/>
          <w:szCs w:val="22"/>
        </w:rPr>
      </w:pPr>
      <w:r w:rsidRPr="00924FC9">
        <w:rPr>
          <w:rFonts w:ascii="Lato" w:hAnsi="Lato"/>
          <w:sz w:val="22"/>
          <w:szCs w:val="22"/>
          <w:lang w:val="en-US"/>
        </w:rPr>
        <w:t xml:space="preserve">Students should hear the </w:t>
      </w:r>
      <w:proofErr w:type="gramStart"/>
      <w:r w:rsidRPr="00924FC9">
        <w:rPr>
          <w:rFonts w:ascii="Lato" w:hAnsi="Lato"/>
          <w:sz w:val="22"/>
          <w:szCs w:val="22"/>
          <w:lang w:val="en-US"/>
        </w:rPr>
        <w:t xml:space="preserve">objectives </w:t>
      </w:r>
      <w:r w:rsidR="00916EB3">
        <w:rPr>
          <w:rFonts w:ascii="Lato" w:hAnsi="Lato"/>
          <w:sz w:val="22"/>
          <w:szCs w:val="22"/>
          <w:lang w:val="en-US"/>
        </w:rPr>
        <w:t xml:space="preserve"> They</w:t>
      </w:r>
      <w:proofErr w:type="gramEnd"/>
      <w:r w:rsidR="00916EB3">
        <w:rPr>
          <w:rFonts w:ascii="Lato" w:hAnsi="Lato"/>
          <w:sz w:val="22"/>
          <w:szCs w:val="22"/>
          <w:lang w:val="en-US"/>
        </w:rPr>
        <w:t xml:space="preserve"> should also be reminded of the rules they made together in the previous lesson / how they can ask for help / how we are going to talk about the tragedy.</w:t>
      </w:r>
      <w:r w:rsidRPr="00924FC9">
        <w:rPr>
          <w:rFonts w:ascii="Lato" w:hAnsi="Lato"/>
          <w:sz w:val="22"/>
          <w:szCs w:val="22"/>
          <w:lang w:val="en-US"/>
        </w:rPr>
        <w:t xml:space="preserve"> </w:t>
      </w:r>
    </w:p>
    <w:p w14:paraId="79375462" w14:textId="330E41A7" w:rsidR="00983E1D" w:rsidRPr="00734FDD" w:rsidRDefault="00916EB3" w:rsidP="00983E1D">
      <w:pPr>
        <w:pStyle w:val="Heading2"/>
      </w:pPr>
      <w:r>
        <w:t>Who was affected by the fire</w:t>
      </w:r>
      <w:r w:rsidR="00983E1D" w:rsidRPr="00734FDD">
        <w:t xml:space="preserve"> (</w:t>
      </w:r>
      <w:r w:rsidR="0035426D">
        <w:t>10-25</w:t>
      </w:r>
      <w:r w:rsidR="00983E1D" w:rsidRPr="00734FDD">
        <w:t xml:space="preserve"> minutes)</w:t>
      </w:r>
    </w:p>
    <w:p w14:paraId="7AD7919C" w14:textId="508C056C" w:rsidR="005869CB" w:rsidRDefault="00983E1D" w:rsidP="00983E1D">
      <w:pPr>
        <w:rPr>
          <w:rFonts w:ascii="Lato" w:hAnsi="Lato"/>
          <w:sz w:val="22"/>
          <w:szCs w:val="22"/>
        </w:rPr>
      </w:pPr>
      <w:r>
        <w:rPr>
          <w:rFonts w:ascii="Lato" w:hAnsi="Lato"/>
          <w:sz w:val="22"/>
          <w:szCs w:val="22"/>
        </w:rPr>
        <w:t xml:space="preserve">Slides </w:t>
      </w:r>
      <w:r w:rsidR="00F82257">
        <w:rPr>
          <w:rFonts w:ascii="Lato" w:hAnsi="Lato"/>
          <w:sz w:val="22"/>
          <w:szCs w:val="22"/>
        </w:rPr>
        <w:t>4</w:t>
      </w:r>
      <w:r w:rsidR="00916EB3">
        <w:rPr>
          <w:rFonts w:ascii="Lato" w:hAnsi="Lato"/>
          <w:sz w:val="22"/>
          <w:szCs w:val="22"/>
        </w:rPr>
        <w:t>-</w:t>
      </w:r>
      <w:r w:rsidR="00F82257">
        <w:rPr>
          <w:rFonts w:ascii="Lato" w:hAnsi="Lato"/>
          <w:sz w:val="22"/>
          <w:szCs w:val="22"/>
        </w:rPr>
        <w:t>5</w:t>
      </w:r>
      <w:r w:rsidR="00916EB3">
        <w:rPr>
          <w:rFonts w:ascii="Lato" w:hAnsi="Lato"/>
          <w:sz w:val="22"/>
          <w:szCs w:val="22"/>
        </w:rPr>
        <w:t xml:space="preserve"> focus on who was potentially affected by the disaster at Grenfell. </w:t>
      </w:r>
    </w:p>
    <w:p w14:paraId="5AAD39AF" w14:textId="1D2855DA" w:rsidR="00983E1D" w:rsidRDefault="00970877" w:rsidP="00983E1D">
      <w:pPr>
        <w:rPr>
          <w:rFonts w:ascii="Lato" w:hAnsi="Lato"/>
          <w:sz w:val="22"/>
          <w:szCs w:val="22"/>
        </w:rPr>
      </w:pPr>
      <w:r>
        <w:rPr>
          <w:rFonts w:ascii="Lato" w:hAnsi="Lato"/>
          <w:sz w:val="22"/>
          <w:szCs w:val="22"/>
        </w:rPr>
        <w:t xml:space="preserve">Slide </w:t>
      </w:r>
      <w:r w:rsidR="00F82257">
        <w:rPr>
          <w:rFonts w:ascii="Lato" w:hAnsi="Lato"/>
          <w:sz w:val="22"/>
          <w:szCs w:val="22"/>
        </w:rPr>
        <w:t>4</w:t>
      </w:r>
      <w:r>
        <w:rPr>
          <w:rFonts w:ascii="Lato" w:hAnsi="Lato"/>
          <w:sz w:val="22"/>
          <w:szCs w:val="22"/>
        </w:rPr>
        <w:t xml:space="preserve"> focuses on anonymous testimony from someone who was not considered a victim or bereaved because she was not married to her partner, who died. </w:t>
      </w:r>
      <w:r w:rsidR="005869CB">
        <w:rPr>
          <w:rFonts w:ascii="Lato" w:hAnsi="Lato"/>
          <w:sz w:val="22"/>
          <w:szCs w:val="22"/>
        </w:rPr>
        <w:t>This also shares the specific numbers of survivors and bereaved people.</w:t>
      </w:r>
    </w:p>
    <w:p w14:paraId="525ADF18" w14:textId="4F51A084" w:rsidR="00ED68E5" w:rsidRDefault="005869CB" w:rsidP="00ED68E5">
      <w:pPr>
        <w:rPr>
          <w:rFonts w:ascii="Lato" w:hAnsi="Lato"/>
          <w:sz w:val="22"/>
          <w:szCs w:val="22"/>
        </w:rPr>
      </w:pPr>
      <w:r>
        <w:rPr>
          <w:rFonts w:ascii="Lato" w:hAnsi="Lato"/>
          <w:sz w:val="22"/>
          <w:szCs w:val="22"/>
        </w:rPr>
        <w:t xml:space="preserve">Slide </w:t>
      </w:r>
      <w:r w:rsidR="00F82257">
        <w:rPr>
          <w:rFonts w:ascii="Lato" w:hAnsi="Lato"/>
          <w:sz w:val="22"/>
          <w:szCs w:val="22"/>
        </w:rPr>
        <w:t>5</w:t>
      </w:r>
      <w:r>
        <w:rPr>
          <w:rFonts w:ascii="Lato" w:hAnsi="Lato"/>
          <w:sz w:val="22"/>
          <w:szCs w:val="22"/>
        </w:rPr>
        <w:t xml:space="preserve"> </w:t>
      </w:r>
      <w:r w:rsidR="006A033C">
        <w:rPr>
          <w:rFonts w:ascii="Lato" w:hAnsi="Lato"/>
          <w:sz w:val="22"/>
          <w:szCs w:val="22"/>
        </w:rPr>
        <w:t>presents a diagram of nested circles, each labelled. The smaller circles in the middle refer to the victims, then the bereaved and survivors, then goes further out to the wider and then national community. Using this diagram, students are encouraged to reflect how each group are affected by the disaster and who belongs in each circle.</w:t>
      </w:r>
      <w:r w:rsidR="001F2F5C">
        <w:rPr>
          <w:rFonts w:ascii="Lato" w:hAnsi="Lato"/>
          <w:sz w:val="22"/>
          <w:szCs w:val="22"/>
        </w:rPr>
        <w:t xml:space="preserve"> Students may label their own versions of </w:t>
      </w:r>
      <w:proofErr w:type="gramStart"/>
      <w:r w:rsidR="001F2F5C">
        <w:rPr>
          <w:rFonts w:ascii="Lato" w:hAnsi="Lato"/>
          <w:sz w:val="22"/>
          <w:szCs w:val="22"/>
        </w:rPr>
        <w:t>this, or</w:t>
      </w:r>
      <w:proofErr w:type="gramEnd"/>
      <w:r w:rsidR="001F2F5C">
        <w:rPr>
          <w:rFonts w:ascii="Lato" w:hAnsi="Lato"/>
          <w:sz w:val="22"/>
          <w:szCs w:val="22"/>
        </w:rPr>
        <w:t xml:space="preserve"> simply discuss in pairs or as a class.</w:t>
      </w:r>
      <w:r>
        <w:rPr>
          <w:rFonts w:ascii="Lato" w:hAnsi="Lato"/>
          <w:sz w:val="22"/>
          <w:szCs w:val="22"/>
        </w:rPr>
        <w:t xml:space="preserve"> </w:t>
      </w:r>
    </w:p>
    <w:p w14:paraId="27DA20BB" w14:textId="0E6D5663" w:rsidR="00ED68E5" w:rsidRPr="00ED68E5" w:rsidRDefault="00ED68E5" w:rsidP="00ED68E5">
      <w:pPr>
        <w:rPr>
          <w:rFonts w:ascii="Lato" w:hAnsi="Lato"/>
          <w:sz w:val="22"/>
          <w:szCs w:val="22"/>
        </w:rPr>
      </w:pPr>
      <w:r w:rsidRPr="00ED68E5">
        <w:rPr>
          <w:rFonts w:ascii="Lato" w:hAnsi="Lato"/>
          <w:sz w:val="22"/>
          <w:szCs w:val="22"/>
        </w:rPr>
        <w:t xml:space="preserve">For national community, students might reflect on: </w:t>
      </w:r>
    </w:p>
    <w:p w14:paraId="76267EB8" w14:textId="77777777" w:rsidR="00ED68E5" w:rsidRPr="00ED68E5" w:rsidRDefault="00ED68E5" w:rsidP="00ED68E5">
      <w:pPr>
        <w:pStyle w:val="ListParagraph"/>
        <w:numPr>
          <w:ilvl w:val="0"/>
          <w:numId w:val="19"/>
        </w:numPr>
        <w:rPr>
          <w:rFonts w:ascii="Lato" w:hAnsi="Lato"/>
          <w:sz w:val="22"/>
          <w:szCs w:val="22"/>
        </w:rPr>
      </w:pPr>
      <w:r w:rsidRPr="00ED68E5">
        <w:rPr>
          <w:rFonts w:ascii="Lato" w:hAnsi="Lato"/>
          <w:sz w:val="22"/>
          <w:szCs w:val="22"/>
        </w:rPr>
        <w:t>People who are saddened/felt grief for those who were lost, as well as those retraumatized by seeing this as they had their own terrible experiences of similar disasters whether those be disasters with high death tolls (e.g. the Hillsborough Disaster) or personal experience of fire.</w:t>
      </w:r>
    </w:p>
    <w:p w14:paraId="3DD8626A" w14:textId="77777777" w:rsidR="00ED68E5" w:rsidRPr="00ED68E5" w:rsidRDefault="00ED68E5" w:rsidP="00ED68E5">
      <w:pPr>
        <w:pStyle w:val="ListParagraph"/>
        <w:numPr>
          <w:ilvl w:val="0"/>
          <w:numId w:val="19"/>
        </w:numPr>
        <w:rPr>
          <w:rFonts w:ascii="Lato" w:hAnsi="Lato"/>
          <w:sz w:val="22"/>
          <w:szCs w:val="22"/>
        </w:rPr>
      </w:pPr>
      <w:r w:rsidRPr="00ED68E5">
        <w:rPr>
          <w:rFonts w:ascii="Lato" w:hAnsi="Lato"/>
          <w:sz w:val="22"/>
          <w:szCs w:val="22"/>
        </w:rPr>
        <w:t>Note that there was a national outpouring of grief. The Prime Minister Theresa May visited Grenfell (though there was controversy about how long it took her to visit), as did the Queen.</w:t>
      </w:r>
    </w:p>
    <w:p w14:paraId="314442DE" w14:textId="77777777" w:rsidR="00ED68E5" w:rsidRPr="00ED68E5" w:rsidRDefault="00ED68E5" w:rsidP="00ED68E5">
      <w:pPr>
        <w:pStyle w:val="ListParagraph"/>
        <w:numPr>
          <w:ilvl w:val="0"/>
          <w:numId w:val="19"/>
        </w:numPr>
        <w:rPr>
          <w:rFonts w:ascii="Lato" w:hAnsi="Lato"/>
          <w:sz w:val="22"/>
          <w:szCs w:val="22"/>
        </w:rPr>
      </w:pPr>
      <w:r w:rsidRPr="00ED68E5">
        <w:rPr>
          <w:rFonts w:ascii="Lato" w:hAnsi="Lato"/>
          <w:sz w:val="22"/>
          <w:szCs w:val="22"/>
        </w:rPr>
        <w:t xml:space="preserve">There were also repercussions in terms of public trust, as it became clear that the residents had been ignored, the developers had taken </w:t>
      </w:r>
      <w:proofErr w:type="gramStart"/>
      <w:r w:rsidRPr="00ED68E5">
        <w:rPr>
          <w:rFonts w:ascii="Lato" w:hAnsi="Lato"/>
          <w:sz w:val="22"/>
          <w:szCs w:val="22"/>
        </w:rPr>
        <w:t>short-cuts</w:t>
      </w:r>
      <w:proofErr w:type="gramEnd"/>
      <w:r w:rsidRPr="00ED68E5">
        <w:rPr>
          <w:rFonts w:ascii="Lato" w:hAnsi="Lato"/>
          <w:sz w:val="22"/>
          <w:szCs w:val="22"/>
        </w:rPr>
        <w:t xml:space="preserve"> and the council (the landlord) had not taken due to care that could have prevented the disaster.</w:t>
      </w:r>
    </w:p>
    <w:p w14:paraId="752F6690" w14:textId="58F914FF" w:rsidR="005869CB" w:rsidRPr="00ED68E5" w:rsidRDefault="00ED68E5" w:rsidP="00ED68E5">
      <w:pPr>
        <w:pStyle w:val="ListParagraph"/>
        <w:numPr>
          <w:ilvl w:val="0"/>
          <w:numId w:val="19"/>
        </w:numPr>
        <w:rPr>
          <w:rFonts w:ascii="Lato" w:hAnsi="Lato"/>
          <w:sz w:val="22"/>
          <w:szCs w:val="22"/>
        </w:rPr>
      </w:pPr>
      <w:r w:rsidRPr="00ED68E5">
        <w:rPr>
          <w:rFonts w:ascii="Lato" w:hAnsi="Lato"/>
          <w:sz w:val="22"/>
          <w:szCs w:val="22"/>
        </w:rPr>
        <w:t xml:space="preserve">May also be useful to discuss impact on people who live in buildings with similar cladding who have been unable to sell their homes or get insurance: </w:t>
      </w:r>
      <w:hyperlink r:id="rId12" w:history="1">
        <w:r w:rsidR="008D22A6" w:rsidRPr="00602DAC">
          <w:rPr>
            <w:rStyle w:val="Hyperlink"/>
            <w:rFonts w:ascii="Lato" w:hAnsi="Lato"/>
            <w:sz w:val="22"/>
            <w:szCs w:val="22"/>
          </w:rPr>
          <w:t>https://www.independent.co.uk/news/uk/home-news/cladding-grenfell-insurance-bills-government-b2512005.html</w:t>
        </w:r>
      </w:hyperlink>
      <w:r w:rsidR="008D22A6">
        <w:rPr>
          <w:rFonts w:ascii="Lato" w:hAnsi="Lato"/>
          <w:sz w:val="22"/>
          <w:szCs w:val="22"/>
        </w:rPr>
        <w:t xml:space="preserve"> </w:t>
      </w:r>
    </w:p>
    <w:p w14:paraId="3C70228E" w14:textId="4101EC77" w:rsidR="00983E1D" w:rsidRDefault="0035426D" w:rsidP="00983E1D">
      <w:pPr>
        <w:rPr>
          <w:rFonts w:ascii="Lato SemiBold" w:eastAsiaTheme="majorEastAsia" w:hAnsi="Lato SemiBold" w:cstheme="majorBidi"/>
          <w:color w:val="234D3A"/>
          <w:sz w:val="25"/>
          <w:szCs w:val="25"/>
        </w:rPr>
      </w:pPr>
      <w:r>
        <w:rPr>
          <w:rFonts w:ascii="Lato SemiBold" w:eastAsiaTheme="majorEastAsia" w:hAnsi="Lato SemiBold" w:cstheme="majorBidi"/>
          <w:color w:val="234D3A"/>
          <w:sz w:val="25"/>
          <w:szCs w:val="25"/>
        </w:rPr>
        <w:t>Remembering</w:t>
      </w:r>
      <w:r w:rsidR="00983E1D">
        <w:rPr>
          <w:rFonts w:ascii="Lato SemiBold" w:eastAsiaTheme="majorEastAsia" w:hAnsi="Lato SemiBold" w:cstheme="majorBidi"/>
          <w:color w:val="234D3A"/>
          <w:sz w:val="25"/>
          <w:szCs w:val="25"/>
        </w:rPr>
        <w:t xml:space="preserve"> </w:t>
      </w:r>
      <w:r w:rsidR="00983E1D" w:rsidRPr="001E2F74">
        <w:rPr>
          <w:rFonts w:ascii="Lato SemiBold" w:eastAsiaTheme="majorEastAsia" w:hAnsi="Lato SemiBold" w:cstheme="majorBidi"/>
          <w:color w:val="234D3A"/>
          <w:sz w:val="25"/>
          <w:szCs w:val="25"/>
        </w:rPr>
        <w:t>(</w:t>
      </w:r>
      <w:r w:rsidR="00706851">
        <w:rPr>
          <w:rFonts w:ascii="Lato SemiBold" w:eastAsiaTheme="majorEastAsia" w:hAnsi="Lato SemiBold" w:cstheme="majorBidi"/>
          <w:color w:val="234D3A"/>
          <w:sz w:val="25"/>
          <w:szCs w:val="25"/>
        </w:rPr>
        <w:t>25-5</w:t>
      </w:r>
      <w:r w:rsidR="00DF5EBA">
        <w:rPr>
          <w:rFonts w:ascii="Lato SemiBold" w:eastAsiaTheme="majorEastAsia" w:hAnsi="Lato SemiBold" w:cstheme="majorBidi"/>
          <w:color w:val="234D3A"/>
          <w:sz w:val="25"/>
          <w:szCs w:val="25"/>
        </w:rPr>
        <w:t>8</w:t>
      </w:r>
      <w:r w:rsidR="00983E1D" w:rsidRPr="001E2F74">
        <w:rPr>
          <w:rFonts w:ascii="Lato SemiBold" w:eastAsiaTheme="majorEastAsia" w:hAnsi="Lato SemiBold" w:cstheme="majorBidi"/>
          <w:color w:val="234D3A"/>
          <w:sz w:val="25"/>
          <w:szCs w:val="25"/>
        </w:rPr>
        <w:t xml:space="preserve"> minutes)</w:t>
      </w:r>
    </w:p>
    <w:p w14:paraId="10FB4165" w14:textId="1525CC23" w:rsidR="007F7197" w:rsidRPr="007F7197" w:rsidRDefault="00983E1D" w:rsidP="007F7197">
      <w:pPr>
        <w:rPr>
          <w:rFonts w:ascii="Lato" w:hAnsi="Lato"/>
          <w:sz w:val="22"/>
          <w:szCs w:val="22"/>
        </w:rPr>
      </w:pPr>
      <w:r>
        <w:rPr>
          <w:rFonts w:ascii="Lato" w:hAnsi="Lato"/>
          <w:sz w:val="22"/>
          <w:szCs w:val="22"/>
        </w:rPr>
        <w:t xml:space="preserve">Slide </w:t>
      </w:r>
      <w:r w:rsidR="00F82257">
        <w:rPr>
          <w:rFonts w:ascii="Lato" w:hAnsi="Lato"/>
          <w:sz w:val="22"/>
          <w:szCs w:val="22"/>
        </w:rPr>
        <w:t>6</w:t>
      </w:r>
      <w:r w:rsidR="009F51DD">
        <w:rPr>
          <w:rFonts w:ascii="Lato" w:hAnsi="Lato"/>
          <w:sz w:val="22"/>
          <w:szCs w:val="22"/>
        </w:rPr>
        <w:t xml:space="preserve"> includes testimony from Yousra, whose was bereaved by the disaster and gives more detail on Grenfell Testimony Week. </w:t>
      </w:r>
      <w:r w:rsidR="007F7197" w:rsidRPr="007F7197">
        <w:rPr>
          <w:rFonts w:ascii="Lato" w:hAnsi="Lato"/>
          <w:sz w:val="22"/>
          <w:szCs w:val="22"/>
          <w:lang w:val="en-US"/>
        </w:rPr>
        <w:t xml:space="preserve">Discuss the importance of Testimony Week and the sharing of testimony as part of remembrance. What do students get from Yousra’s testimony? What makes this so powerful? </w:t>
      </w:r>
    </w:p>
    <w:p w14:paraId="34EA84F1" w14:textId="12087545" w:rsidR="00693692" w:rsidRPr="00B144E9" w:rsidRDefault="00693692" w:rsidP="00693692">
      <w:pPr>
        <w:rPr>
          <w:rFonts w:ascii="Lato" w:hAnsi="Lato"/>
          <w:sz w:val="22"/>
          <w:szCs w:val="22"/>
          <w:lang w:val="en-US"/>
        </w:rPr>
      </w:pPr>
    </w:p>
    <w:p w14:paraId="41369AA4" w14:textId="50C59FDC" w:rsidR="007F7197" w:rsidRDefault="007F7197" w:rsidP="00983E1D">
      <w:pPr>
        <w:rPr>
          <w:rFonts w:ascii="Lato" w:hAnsi="Lato"/>
          <w:sz w:val="22"/>
          <w:szCs w:val="22"/>
          <w:lang w:val="en-US"/>
        </w:rPr>
      </w:pPr>
      <w:r>
        <w:rPr>
          <w:rFonts w:ascii="Lato" w:hAnsi="Lato"/>
          <w:sz w:val="22"/>
          <w:szCs w:val="22"/>
          <w:lang w:val="en-US"/>
        </w:rPr>
        <w:t xml:space="preserve">Slide </w:t>
      </w:r>
      <w:r w:rsidR="00F82257">
        <w:rPr>
          <w:rFonts w:ascii="Lato" w:hAnsi="Lato"/>
          <w:sz w:val="22"/>
          <w:szCs w:val="22"/>
          <w:lang w:val="en-US"/>
        </w:rPr>
        <w:t>7</w:t>
      </w:r>
      <w:r>
        <w:rPr>
          <w:rFonts w:ascii="Lato" w:hAnsi="Lato"/>
          <w:sz w:val="22"/>
          <w:szCs w:val="22"/>
          <w:lang w:val="en-US"/>
        </w:rPr>
        <w:t xml:space="preserve"> gives</w:t>
      </w:r>
      <w:r w:rsidR="002E26B4">
        <w:rPr>
          <w:rFonts w:ascii="Lato" w:hAnsi="Lato"/>
          <w:sz w:val="22"/>
          <w:szCs w:val="22"/>
          <w:lang w:val="en-US"/>
        </w:rPr>
        <w:t xml:space="preserve"> other examples of </w:t>
      </w:r>
      <w:proofErr w:type="spellStart"/>
      <w:r w:rsidR="002E26B4">
        <w:rPr>
          <w:rFonts w:ascii="Lato" w:hAnsi="Lato"/>
          <w:sz w:val="22"/>
          <w:szCs w:val="22"/>
          <w:lang w:val="en-US"/>
        </w:rPr>
        <w:t>memorialisation</w:t>
      </w:r>
      <w:proofErr w:type="spellEnd"/>
      <w:r w:rsidR="002E26B4">
        <w:rPr>
          <w:rFonts w:ascii="Lato" w:hAnsi="Lato"/>
          <w:sz w:val="22"/>
          <w:szCs w:val="22"/>
          <w:lang w:val="en-US"/>
        </w:rPr>
        <w:t xml:space="preserve">. It references the Grenfell Memorial, as well as how the tragedy has been remembered through art. The focus of this slide is the </w:t>
      </w:r>
      <w:r w:rsidR="00FC0030">
        <w:rPr>
          <w:rFonts w:ascii="Lato" w:hAnsi="Lato"/>
          <w:sz w:val="22"/>
          <w:szCs w:val="22"/>
          <w:lang w:val="en-US"/>
        </w:rPr>
        <w:t>Ghosts of Grenfell song by Lowkey as part of the Justice4Grenfell campaign. There is time for students to watch this video and reflect on it.</w:t>
      </w:r>
    </w:p>
    <w:p w14:paraId="1900FBB4" w14:textId="3C2AD9F3" w:rsidR="00187D09" w:rsidRDefault="00187D09" w:rsidP="00983E1D">
      <w:pPr>
        <w:rPr>
          <w:rFonts w:ascii="Lato" w:hAnsi="Lato"/>
          <w:sz w:val="22"/>
          <w:szCs w:val="22"/>
          <w:lang w:val="en-US"/>
        </w:rPr>
      </w:pPr>
      <w:r>
        <w:rPr>
          <w:rFonts w:ascii="Lato" w:hAnsi="Lato"/>
          <w:sz w:val="22"/>
          <w:szCs w:val="22"/>
          <w:lang w:val="en-US"/>
        </w:rPr>
        <w:t xml:space="preserve">Slide </w:t>
      </w:r>
      <w:r w:rsidR="00F82257">
        <w:rPr>
          <w:rFonts w:ascii="Lato" w:hAnsi="Lato"/>
          <w:sz w:val="22"/>
          <w:szCs w:val="22"/>
          <w:lang w:val="en-US"/>
        </w:rPr>
        <w:t>8</w:t>
      </w:r>
      <w:r>
        <w:rPr>
          <w:rFonts w:ascii="Lato" w:hAnsi="Lato"/>
          <w:sz w:val="22"/>
          <w:szCs w:val="22"/>
          <w:lang w:val="en-US"/>
        </w:rPr>
        <w:t xml:space="preserve"> asked students to think about the purpose of remembering and </w:t>
      </w:r>
      <w:proofErr w:type="gramStart"/>
      <w:r>
        <w:rPr>
          <w:rFonts w:ascii="Lato" w:hAnsi="Lato"/>
          <w:sz w:val="22"/>
          <w:szCs w:val="22"/>
          <w:lang w:val="en-US"/>
        </w:rPr>
        <w:t>discuss</w:t>
      </w:r>
      <w:proofErr w:type="gramEnd"/>
      <w:r>
        <w:rPr>
          <w:rFonts w:ascii="Lato" w:hAnsi="Lato"/>
          <w:sz w:val="22"/>
          <w:szCs w:val="22"/>
          <w:lang w:val="en-US"/>
        </w:rPr>
        <w:t xml:space="preserve"> the distinction between ‘never forget’ (focusing on never forgetting the people who were harmed or what led to their suffering) and ‘never again’ (focusing on never allowing a tragedy like this to occur again.). </w:t>
      </w:r>
      <w:r w:rsidR="00E519BE">
        <w:rPr>
          <w:rFonts w:ascii="Lato" w:hAnsi="Lato"/>
          <w:sz w:val="22"/>
          <w:szCs w:val="22"/>
          <w:lang w:val="en-US"/>
        </w:rPr>
        <w:t>The image in the Slide shows protestors demanding truth and justice for Grenfell.</w:t>
      </w:r>
    </w:p>
    <w:p w14:paraId="1CF378AC" w14:textId="12614BA7" w:rsidR="00706851" w:rsidRDefault="00706851" w:rsidP="00983E1D">
      <w:pPr>
        <w:rPr>
          <w:rFonts w:ascii="Lato" w:hAnsi="Lato"/>
          <w:sz w:val="22"/>
          <w:szCs w:val="22"/>
          <w:lang w:val="en-US"/>
        </w:rPr>
      </w:pPr>
      <w:r>
        <w:rPr>
          <w:rFonts w:ascii="Lato" w:hAnsi="Lato"/>
          <w:sz w:val="22"/>
          <w:szCs w:val="22"/>
          <w:lang w:val="en-US"/>
        </w:rPr>
        <w:t xml:space="preserve">Slide </w:t>
      </w:r>
      <w:r w:rsidR="00F82257">
        <w:rPr>
          <w:rFonts w:ascii="Lato" w:hAnsi="Lato"/>
          <w:sz w:val="22"/>
          <w:szCs w:val="22"/>
          <w:lang w:val="en-US"/>
        </w:rPr>
        <w:t>9</w:t>
      </w:r>
      <w:r>
        <w:rPr>
          <w:rFonts w:ascii="Lato" w:hAnsi="Lato"/>
          <w:sz w:val="22"/>
          <w:szCs w:val="22"/>
          <w:lang w:val="en-US"/>
        </w:rPr>
        <w:t xml:space="preserve"> sets up an activity that could be:</w:t>
      </w:r>
    </w:p>
    <w:p w14:paraId="5D461B04" w14:textId="2D50A4C4" w:rsidR="00706851" w:rsidRDefault="00706851" w:rsidP="00706851">
      <w:pPr>
        <w:pStyle w:val="ListParagraph"/>
        <w:numPr>
          <w:ilvl w:val="0"/>
          <w:numId w:val="20"/>
        </w:numPr>
        <w:rPr>
          <w:rFonts w:ascii="Lato" w:hAnsi="Lato"/>
          <w:sz w:val="22"/>
          <w:szCs w:val="22"/>
          <w:lang w:val="en-US"/>
        </w:rPr>
      </w:pPr>
      <w:r>
        <w:rPr>
          <w:rFonts w:ascii="Lato" w:hAnsi="Lato"/>
          <w:sz w:val="22"/>
          <w:szCs w:val="22"/>
          <w:lang w:val="en-US"/>
        </w:rPr>
        <w:t>Be done briefly in the lesson as a design</w:t>
      </w:r>
    </w:p>
    <w:p w14:paraId="369C180A" w14:textId="7879FBD8" w:rsidR="00706851" w:rsidRDefault="00706851" w:rsidP="00706851">
      <w:pPr>
        <w:pStyle w:val="ListParagraph"/>
        <w:numPr>
          <w:ilvl w:val="0"/>
          <w:numId w:val="20"/>
        </w:numPr>
        <w:rPr>
          <w:rFonts w:ascii="Lato" w:hAnsi="Lato"/>
          <w:sz w:val="22"/>
          <w:szCs w:val="22"/>
          <w:lang w:val="en-US"/>
        </w:rPr>
      </w:pPr>
      <w:proofErr w:type="gramStart"/>
      <w:r>
        <w:rPr>
          <w:rFonts w:ascii="Lato" w:hAnsi="Lato"/>
          <w:sz w:val="22"/>
          <w:szCs w:val="22"/>
          <w:lang w:val="en-US"/>
        </w:rPr>
        <w:t>Form</w:t>
      </w:r>
      <w:proofErr w:type="gramEnd"/>
      <w:r>
        <w:rPr>
          <w:rFonts w:ascii="Lato" w:hAnsi="Lato"/>
          <w:sz w:val="22"/>
          <w:szCs w:val="22"/>
          <w:lang w:val="en-US"/>
        </w:rPr>
        <w:t xml:space="preserve"> the basis of an additional lesson (which would take the scheme of learning to four hours)</w:t>
      </w:r>
    </w:p>
    <w:p w14:paraId="229686A1" w14:textId="6A0FF3F0" w:rsidR="00706851" w:rsidRPr="00706851" w:rsidRDefault="00706851" w:rsidP="00706851">
      <w:pPr>
        <w:pStyle w:val="ListParagraph"/>
        <w:numPr>
          <w:ilvl w:val="0"/>
          <w:numId w:val="20"/>
        </w:numPr>
        <w:rPr>
          <w:rFonts w:ascii="Lato" w:hAnsi="Lato"/>
          <w:sz w:val="22"/>
          <w:szCs w:val="22"/>
          <w:lang w:val="en-US"/>
        </w:rPr>
      </w:pPr>
      <w:proofErr w:type="gramStart"/>
      <w:r>
        <w:rPr>
          <w:rFonts w:ascii="Lato" w:hAnsi="Lato"/>
          <w:sz w:val="22"/>
          <w:szCs w:val="22"/>
          <w:lang w:val="en-US"/>
        </w:rPr>
        <w:t>Form</w:t>
      </w:r>
      <w:proofErr w:type="gramEnd"/>
      <w:r>
        <w:rPr>
          <w:rFonts w:ascii="Lato" w:hAnsi="Lato"/>
          <w:sz w:val="22"/>
          <w:szCs w:val="22"/>
          <w:lang w:val="en-US"/>
        </w:rPr>
        <w:t xml:space="preserve"> a homework activity</w:t>
      </w:r>
    </w:p>
    <w:p w14:paraId="54346365" w14:textId="079A302B" w:rsidR="00983E1D" w:rsidRDefault="00983E1D" w:rsidP="00983E1D">
      <w:pPr>
        <w:rPr>
          <w:rFonts w:ascii="Lato SemiBold" w:eastAsiaTheme="majorEastAsia" w:hAnsi="Lato SemiBold" w:cstheme="majorBidi"/>
          <w:color w:val="234D3A"/>
          <w:sz w:val="25"/>
          <w:szCs w:val="25"/>
        </w:rPr>
      </w:pPr>
      <w:r w:rsidRPr="005242BD">
        <w:rPr>
          <w:rFonts w:ascii="Lato SemiBold" w:eastAsiaTheme="majorEastAsia" w:hAnsi="Lato SemiBold" w:cstheme="majorBidi"/>
          <w:color w:val="234D3A"/>
          <w:sz w:val="25"/>
          <w:szCs w:val="25"/>
        </w:rPr>
        <w:t>Plenary (</w:t>
      </w:r>
      <w:r>
        <w:rPr>
          <w:rFonts w:ascii="Lato SemiBold" w:eastAsiaTheme="majorEastAsia" w:hAnsi="Lato SemiBold" w:cstheme="majorBidi"/>
          <w:color w:val="234D3A"/>
          <w:sz w:val="25"/>
          <w:szCs w:val="25"/>
        </w:rPr>
        <w:t>57-60</w:t>
      </w:r>
      <w:r w:rsidRPr="005242BD">
        <w:rPr>
          <w:rFonts w:ascii="Lato SemiBold" w:eastAsiaTheme="majorEastAsia" w:hAnsi="Lato SemiBold" w:cstheme="majorBidi"/>
          <w:color w:val="234D3A"/>
          <w:sz w:val="25"/>
          <w:szCs w:val="25"/>
        </w:rPr>
        <w:t>)</w:t>
      </w:r>
    </w:p>
    <w:p w14:paraId="78D609C8" w14:textId="77777777" w:rsidR="00983E1D" w:rsidRDefault="00983E1D" w:rsidP="00983E1D">
      <w:pPr>
        <w:rPr>
          <w:rFonts w:ascii="Lato" w:hAnsi="Lato"/>
          <w:sz w:val="22"/>
          <w:szCs w:val="22"/>
        </w:rPr>
      </w:pPr>
      <w:r>
        <w:rPr>
          <w:rFonts w:ascii="Lato" w:hAnsi="Lato"/>
          <w:sz w:val="22"/>
          <w:szCs w:val="22"/>
        </w:rPr>
        <w:t>Display the final slide, which recaps the lesson objectives. Students are asked to reflect on three questions:</w:t>
      </w:r>
    </w:p>
    <w:p w14:paraId="464233AB" w14:textId="77777777" w:rsidR="00983E1D" w:rsidRPr="00983E1D" w:rsidRDefault="00983E1D" w:rsidP="00983E1D">
      <w:pPr>
        <w:pStyle w:val="ListParagraph"/>
        <w:numPr>
          <w:ilvl w:val="0"/>
          <w:numId w:val="16"/>
        </w:numPr>
        <w:rPr>
          <w:rFonts w:ascii="Lato" w:eastAsiaTheme="majorEastAsia" w:hAnsi="Lato" w:cstheme="majorBidi"/>
          <w:color w:val="000000" w:themeColor="text1"/>
          <w:sz w:val="22"/>
          <w:szCs w:val="22"/>
        </w:rPr>
      </w:pPr>
      <w:r w:rsidRPr="00983E1D">
        <w:rPr>
          <w:rFonts w:ascii="Lato" w:eastAsiaTheme="majorEastAsia" w:hAnsi="Lato" w:cstheme="majorBidi"/>
          <w:color w:val="000000" w:themeColor="text1"/>
          <w:sz w:val="22"/>
          <w:szCs w:val="22"/>
        </w:rPr>
        <w:t>Have we met these objectives today?</w:t>
      </w:r>
    </w:p>
    <w:p w14:paraId="74C50441" w14:textId="77777777" w:rsidR="00983E1D" w:rsidRPr="00983E1D" w:rsidRDefault="00983E1D" w:rsidP="00983E1D">
      <w:pPr>
        <w:pStyle w:val="ListParagraph"/>
        <w:numPr>
          <w:ilvl w:val="0"/>
          <w:numId w:val="16"/>
        </w:numPr>
        <w:rPr>
          <w:rFonts w:ascii="Lato" w:eastAsiaTheme="majorEastAsia" w:hAnsi="Lato" w:cstheme="majorBidi"/>
          <w:color w:val="000000" w:themeColor="text1"/>
          <w:sz w:val="22"/>
          <w:szCs w:val="22"/>
        </w:rPr>
      </w:pPr>
      <w:r w:rsidRPr="00983E1D">
        <w:rPr>
          <w:rFonts w:ascii="Lato" w:eastAsiaTheme="majorEastAsia" w:hAnsi="Lato" w:cstheme="majorBidi"/>
          <w:color w:val="000000" w:themeColor="text1"/>
          <w:sz w:val="22"/>
          <w:szCs w:val="22"/>
        </w:rPr>
        <w:t>What would you like to know more about?</w:t>
      </w:r>
    </w:p>
    <w:p w14:paraId="13D4DA39" w14:textId="340E3C78" w:rsidR="00D04CD2" w:rsidRDefault="00983E1D" w:rsidP="00DF5EBA">
      <w:pPr>
        <w:pStyle w:val="ListParagraph"/>
        <w:numPr>
          <w:ilvl w:val="0"/>
          <w:numId w:val="16"/>
        </w:numPr>
        <w:rPr>
          <w:rFonts w:ascii="Lato" w:eastAsiaTheme="majorEastAsia" w:hAnsi="Lato" w:cstheme="majorBidi"/>
          <w:color w:val="000000" w:themeColor="text1"/>
          <w:sz w:val="22"/>
          <w:szCs w:val="22"/>
        </w:rPr>
      </w:pPr>
      <w:r w:rsidRPr="00983E1D">
        <w:rPr>
          <w:rFonts w:ascii="Lato" w:eastAsiaTheme="majorEastAsia" w:hAnsi="Lato" w:cstheme="majorBidi"/>
          <w:color w:val="000000" w:themeColor="text1"/>
          <w:sz w:val="22"/>
          <w:szCs w:val="22"/>
        </w:rPr>
        <w:t>How is everyone feeling?</w:t>
      </w:r>
    </w:p>
    <w:p w14:paraId="7DCC350B" w14:textId="65ACB1B9" w:rsidR="00DF5EBA" w:rsidRPr="0008061E" w:rsidRDefault="00DF5EBA" w:rsidP="00DF5EBA">
      <w:pPr>
        <w:pStyle w:val="Heading1"/>
        <w:rPr>
          <w:u w:val="single"/>
        </w:rPr>
      </w:pPr>
      <w:r w:rsidRPr="0008061E">
        <w:rPr>
          <w:u w:val="single"/>
        </w:rPr>
        <w:t xml:space="preserve">Lesson </w:t>
      </w:r>
      <w:r>
        <w:rPr>
          <w:u w:val="single"/>
        </w:rPr>
        <w:t>3</w:t>
      </w:r>
      <w:r w:rsidRPr="0008061E">
        <w:rPr>
          <w:u w:val="single"/>
        </w:rPr>
        <w:t xml:space="preserve">: </w:t>
      </w:r>
      <w:r>
        <w:rPr>
          <w:u w:val="single"/>
        </w:rPr>
        <w:t>How can we challenge injustice after a national disaster</w:t>
      </w:r>
      <w:r w:rsidRPr="0008061E">
        <w:rPr>
          <w:u w:val="single"/>
        </w:rPr>
        <w:t>?</w:t>
      </w:r>
    </w:p>
    <w:p w14:paraId="1E1BD631" w14:textId="77777777" w:rsidR="00DF5EBA" w:rsidRPr="00DD5D95" w:rsidRDefault="00DF5EBA" w:rsidP="00DF5EBA">
      <w:pPr>
        <w:pStyle w:val="Heading1"/>
      </w:pPr>
      <w:r w:rsidRPr="00DD5D95">
        <w:t>Overview</w:t>
      </w:r>
    </w:p>
    <w:p w14:paraId="2CF4DE8F" w14:textId="38D281FC" w:rsidR="00DF5EBA" w:rsidRPr="006A5075" w:rsidRDefault="00DF5EBA" w:rsidP="00DF5EBA">
      <w:pPr>
        <w:rPr>
          <w:rFonts w:ascii="Lato" w:hAnsi="Lato"/>
          <w:sz w:val="22"/>
          <w:szCs w:val="22"/>
        </w:rPr>
      </w:pPr>
      <w:r>
        <w:rPr>
          <w:rFonts w:ascii="Lato" w:hAnsi="Lato"/>
          <w:sz w:val="22"/>
          <w:szCs w:val="22"/>
        </w:rPr>
        <w:t xml:space="preserve">This lesson focuses specifically on the </w:t>
      </w:r>
      <w:r w:rsidR="0072140F">
        <w:rPr>
          <w:rFonts w:ascii="Lato" w:hAnsi="Lato"/>
          <w:sz w:val="22"/>
          <w:szCs w:val="22"/>
        </w:rPr>
        <w:t xml:space="preserve">work of the community to demand justice after the disaster, as well as lessons that can be learned from other disasters like Hillsborough. In this lesson, students consider the specific failures that led to the disaster, as well as engaging with more testimony from survivors. </w:t>
      </w:r>
      <w:r w:rsidR="00EB4DA0">
        <w:rPr>
          <w:rFonts w:ascii="Lato" w:hAnsi="Lato"/>
          <w:sz w:val="22"/>
          <w:szCs w:val="22"/>
        </w:rPr>
        <w:t>The output of this lesson is the development of advice for anyone affected by a tragedy like Grenfell.</w:t>
      </w:r>
    </w:p>
    <w:p w14:paraId="490AD5BC" w14:textId="77777777" w:rsidR="00DF5EBA" w:rsidRPr="00DD5D95" w:rsidRDefault="00DF5EBA" w:rsidP="00DF5EBA">
      <w:pPr>
        <w:pStyle w:val="Heading1"/>
      </w:pPr>
      <w:r w:rsidRPr="00DD5D95">
        <w:t>Learning Objectives</w:t>
      </w:r>
    </w:p>
    <w:p w14:paraId="1FF71F76" w14:textId="59EA3F62" w:rsidR="00DF5EBA" w:rsidRPr="000824CD" w:rsidRDefault="000824CD" w:rsidP="00DF5EBA">
      <w:pPr>
        <w:pStyle w:val="ListParagraph"/>
        <w:numPr>
          <w:ilvl w:val="0"/>
          <w:numId w:val="1"/>
        </w:numPr>
        <w:rPr>
          <w:rFonts w:ascii="Lato" w:hAnsi="Lato"/>
          <w:sz w:val="22"/>
          <w:szCs w:val="22"/>
        </w:rPr>
      </w:pPr>
      <w:r>
        <w:rPr>
          <w:rFonts w:ascii="Lato SemiBold" w:hAnsi="Lato SemiBold"/>
          <w:sz w:val="22"/>
          <w:szCs w:val="22"/>
        </w:rPr>
        <w:t>Know who was responsible for the disaster at Grenfell</w:t>
      </w:r>
    </w:p>
    <w:p w14:paraId="141F8585" w14:textId="6B27D946" w:rsidR="000824CD" w:rsidRPr="000824CD" w:rsidRDefault="000824CD" w:rsidP="00DF5EBA">
      <w:pPr>
        <w:pStyle w:val="ListParagraph"/>
        <w:numPr>
          <w:ilvl w:val="0"/>
          <w:numId w:val="1"/>
        </w:numPr>
        <w:rPr>
          <w:rFonts w:ascii="Lato" w:hAnsi="Lato"/>
          <w:sz w:val="22"/>
          <w:szCs w:val="22"/>
        </w:rPr>
      </w:pPr>
      <w:r>
        <w:rPr>
          <w:rFonts w:ascii="Lato SemiBold" w:hAnsi="Lato SemiBold"/>
          <w:sz w:val="22"/>
          <w:szCs w:val="22"/>
        </w:rPr>
        <w:t>Compare the Hillsborough Disaster with the Grenfell fire</w:t>
      </w:r>
    </w:p>
    <w:p w14:paraId="5E955DD4" w14:textId="234A9A23" w:rsidR="000824CD" w:rsidRPr="00BE205E" w:rsidRDefault="000824CD" w:rsidP="00DF5EBA">
      <w:pPr>
        <w:pStyle w:val="ListParagraph"/>
        <w:numPr>
          <w:ilvl w:val="0"/>
          <w:numId w:val="1"/>
        </w:numPr>
        <w:rPr>
          <w:rFonts w:ascii="Lato" w:hAnsi="Lato"/>
          <w:sz w:val="22"/>
          <w:szCs w:val="22"/>
        </w:rPr>
      </w:pPr>
      <w:r>
        <w:rPr>
          <w:rFonts w:ascii="Lato SemiBold" w:hAnsi="Lato SemiBold"/>
          <w:sz w:val="22"/>
          <w:szCs w:val="22"/>
        </w:rPr>
        <w:t>Identi</w:t>
      </w:r>
      <w:r w:rsidR="00225BFF">
        <w:rPr>
          <w:rFonts w:ascii="Lato SemiBold" w:hAnsi="Lato SemiBold"/>
          <w:sz w:val="22"/>
          <w:szCs w:val="22"/>
        </w:rPr>
        <w:t>f</w:t>
      </w:r>
      <w:r>
        <w:rPr>
          <w:rFonts w:ascii="Lato SemiBold" w:hAnsi="Lato SemiBold"/>
          <w:sz w:val="22"/>
          <w:szCs w:val="22"/>
        </w:rPr>
        <w:t>y ways to challenge injustice after a disaster like Grenfell</w:t>
      </w:r>
    </w:p>
    <w:p w14:paraId="667EA92A" w14:textId="77777777" w:rsidR="00DF5EBA" w:rsidRPr="00DD5D95" w:rsidRDefault="00DF5EBA" w:rsidP="00DF5EBA">
      <w:pPr>
        <w:pStyle w:val="Heading1"/>
      </w:pPr>
      <w:r w:rsidRPr="00DD5D95">
        <w:lastRenderedPageBreak/>
        <w:t>Learning plan</w:t>
      </w:r>
    </w:p>
    <w:p w14:paraId="242C8C0C" w14:textId="3930549A" w:rsidR="00DF5EBA" w:rsidRPr="00734FDD" w:rsidRDefault="00DF5EBA" w:rsidP="00DF5EBA">
      <w:pPr>
        <w:pStyle w:val="Heading2"/>
      </w:pPr>
      <w:r w:rsidRPr="00734FDD">
        <w:t>Opening (</w:t>
      </w:r>
      <w:r>
        <w:t>0-</w:t>
      </w:r>
      <w:r w:rsidR="00507902">
        <w:t>10</w:t>
      </w:r>
      <w:r w:rsidRPr="00734FDD">
        <w:t xml:space="preserve"> minutes)</w:t>
      </w:r>
    </w:p>
    <w:p w14:paraId="5C056F64" w14:textId="5753A7A4" w:rsidR="00507902" w:rsidRDefault="00DF5EBA" w:rsidP="00507902">
      <w:pPr>
        <w:rPr>
          <w:rFonts w:ascii="Lato" w:hAnsi="Lato"/>
          <w:sz w:val="22"/>
          <w:szCs w:val="22"/>
        </w:rPr>
      </w:pPr>
      <w:r>
        <w:rPr>
          <w:rFonts w:ascii="Lato" w:hAnsi="Lato"/>
          <w:sz w:val="22"/>
          <w:szCs w:val="22"/>
        </w:rPr>
        <w:t xml:space="preserve">Welcome and settle students. </w:t>
      </w:r>
      <w:r w:rsidR="00507902">
        <w:rPr>
          <w:rFonts w:ascii="Lato" w:hAnsi="Lato"/>
          <w:sz w:val="22"/>
          <w:szCs w:val="22"/>
        </w:rPr>
        <w:t>Students are given today’s title and then a ‘do now’ task asking them to:</w:t>
      </w:r>
    </w:p>
    <w:p w14:paraId="7246EDC1" w14:textId="720F205A" w:rsidR="00507902" w:rsidRPr="008724EB" w:rsidRDefault="008C1F58" w:rsidP="008C1F58">
      <w:pPr>
        <w:rPr>
          <w:rFonts w:ascii="Lato" w:hAnsi="Lato"/>
          <w:sz w:val="22"/>
          <w:szCs w:val="22"/>
        </w:rPr>
      </w:pPr>
      <w:r w:rsidRPr="008C1F58">
        <w:rPr>
          <w:rFonts w:ascii="Lato" w:hAnsi="Lato"/>
          <w:sz w:val="22"/>
          <w:szCs w:val="22"/>
        </w:rPr>
        <w:t>Imagine that there had been a disaster that claimed the lives of many people and forever changed the lives of many more. This disaster was avoidable and came about through the negligence and greed of some powerful people at the expense of others.</w:t>
      </w:r>
      <w:r>
        <w:rPr>
          <w:rFonts w:ascii="Lato" w:hAnsi="Lato"/>
          <w:sz w:val="22"/>
          <w:szCs w:val="22"/>
        </w:rPr>
        <w:t xml:space="preserve"> </w:t>
      </w:r>
      <w:r w:rsidRPr="008C1F58">
        <w:rPr>
          <w:rFonts w:ascii="Lato" w:hAnsi="Lato"/>
          <w:sz w:val="22"/>
          <w:szCs w:val="22"/>
        </w:rPr>
        <w:t>What should happen next? Think about this on your own, before discussing it with the person next to you. Get ready to share ideas with the class!</w:t>
      </w:r>
    </w:p>
    <w:p w14:paraId="45B30CE4" w14:textId="48BDF939" w:rsidR="008724EB" w:rsidRPr="008724EB" w:rsidRDefault="008C1F58" w:rsidP="008C1F58">
      <w:pPr>
        <w:rPr>
          <w:rFonts w:ascii="Lato" w:hAnsi="Lato"/>
          <w:sz w:val="22"/>
          <w:szCs w:val="22"/>
        </w:rPr>
      </w:pPr>
      <w:r>
        <w:rPr>
          <w:rFonts w:ascii="Lato" w:hAnsi="Lato"/>
          <w:sz w:val="22"/>
          <w:szCs w:val="22"/>
        </w:rPr>
        <w:t xml:space="preserve">Students should do this activity as a think/pair/share. </w:t>
      </w:r>
      <w:r w:rsidR="00E93D02" w:rsidRPr="00E93D02">
        <w:rPr>
          <w:rFonts w:ascii="Lato" w:hAnsi="Lato"/>
          <w:sz w:val="22"/>
          <w:szCs w:val="22"/>
          <w:lang w:val="en-US"/>
        </w:rPr>
        <w:t>They may link this explicitly to Grenfell but also to other real disasters or keep it hypothetical.</w:t>
      </w:r>
    </w:p>
    <w:p w14:paraId="01025F3F" w14:textId="64AEC84A" w:rsidR="00DF5EBA" w:rsidRPr="00734FDD" w:rsidRDefault="00DF5EBA" w:rsidP="00DF5EBA">
      <w:pPr>
        <w:pStyle w:val="Heading2"/>
      </w:pPr>
      <w:r>
        <w:t>Learning objectives</w:t>
      </w:r>
      <w:r w:rsidRPr="00734FDD">
        <w:t xml:space="preserve"> (</w:t>
      </w:r>
      <w:r>
        <w:t>10</w:t>
      </w:r>
      <w:r w:rsidR="00E93D02">
        <w:t>-12</w:t>
      </w:r>
      <w:r w:rsidRPr="00734FDD">
        <w:t xml:space="preserve"> minutes)</w:t>
      </w:r>
    </w:p>
    <w:p w14:paraId="530CB440" w14:textId="02FA8C37" w:rsidR="00DF5EBA" w:rsidRPr="00924FC9" w:rsidRDefault="00DF5EBA" w:rsidP="00DF5EBA">
      <w:pPr>
        <w:rPr>
          <w:rFonts w:ascii="Lato" w:hAnsi="Lato"/>
          <w:sz w:val="22"/>
          <w:szCs w:val="22"/>
        </w:rPr>
      </w:pPr>
      <w:r w:rsidRPr="00924FC9">
        <w:rPr>
          <w:rFonts w:ascii="Lato" w:hAnsi="Lato"/>
          <w:sz w:val="22"/>
          <w:szCs w:val="22"/>
          <w:lang w:val="en-US"/>
        </w:rPr>
        <w:t>Students should hear the objectives</w:t>
      </w:r>
      <w:r w:rsidR="00E93D02">
        <w:rPr>
          <w:rFonts w:ascii="Lato" w:hAnsi="Lato"/>
          <w:sz w:val="22"/>
          <w:szCs w:val="22"/>
          <w:lang w:val="en-US"/>
        </w:rPr>
        <w:t xml:space="preserve">. </w:t>
      </w:r>
      <w:r>
        <w:rPr>
          <w:rFonts w:ascii="Lato" w:hAnsi="Lato"/>
          <w:sz w:val="22"/>
          <w:szCs w:val="22"/>
          <w:lang w:val="en-US"/>
        </w:rPr>
        <w:t>They should also be reminded of the rules they made together in the previous lesson / how they can ask for help / how we are going to talk about the tragedy.</w:t>
      </w:r>
      <w:r w:rsidRPr="00924FC9">
        <w:rPr>
          <w:rFonts w:ascii="Lato" w:hAnsi="Lato"/>
          <w:sz w:val="22"/>
          <w:szCs w:val="22"/>
          <w:lang w:val="en-US"/>
        </w:rPr>
        <w:t xml:space="preserve"> </w:t>
      </w:r>
    </w:p>
    <w:p w14:paraId="296BD637" w14:textId="5AF1972D" w:rsidR="00DF5EBA" w:rsidRPr="00734FDD" w:rsidRDefault="00DF5EBA" w:rsidP="00DF5EBA">
      <w:pPr>
        <w:pStyle w:val="Heading2"/>
      </w:pPr>
      <w:r>
        <w:t xml:space="preserve">Who was </w:t>
      </w:r>
      <w:r w:rsidR="00E93D02">
        <w:t>responsible for</w:t>
      </w:r>
      <w:r>
        <w:t xml:space="preserve"> the fire</w:t>
      </w:r>
      <w:r w:rsidR="00E93D02">
        <w:t>?</w:t>
      </w:r>
      <w:r w:rsidRPr="00734FDD">
        <w:t xml:space="preserve"> (</w:t>
      </w:r>
      <w:r w:rsidR="00821D34">
        <w:t>12-37</w:t>
      </w:r>
      <w:r w:rsidRPr="00734FDD">
        <w:t xml:space="preserve"> minutes)</w:t>
      </w:r>
    </w:p>
    <w:p w14:paraId="02352C41" w14:textId="7C6EF66B" w:rsidR="00B91512" w:rsidRDefault="00821D34" w:rsidP="00821D34">
      <w:pPr>
        <w:rPr>
          <w:rFonts w:ascii="Lato" w:hAnsi="Lato"/>
          <w:sz w:val="22"/>
          <w:szCs w:val="22"/>
        </w:rPr>
      </w:pPr>
      <w:r>
        <w:rPr>
          <w:rFonts w:ascii="Lato" w:hAnsi="Lato"/>
          <w:sz w:val="22"/>
          <w:szCs w:val="22"/>
        </w:rPr>
        <w:t xml:space="preserve">Slide </w:t>
      </w:r>
      <w:r w:rsidR="000A61A5">
        <w:rPr>
          <w:rFonts w:ascii="Lato" w:hAnsi="Lato"/>
          <w:sz w:val="22"/>
          <w:szCs w:val="22"/>
        </w:rPr>
        <w:t>4</w:t>
      </w:r>
      <w:r w:rsidR="00A61B01">
        <w:rPr>
          <w:rFonts w:ascii="Lato" w:hAnsi="Lato"/>
          <w:sz w:val="22"/>
          <w:szCs w:val="22"/>
        </w:rPr>
        <w:t xml:space="preserve"> has a clip embedded from the Grenfell Inquiry, where the Chair identifies those who are responsible and that </w:t>
      </w:r>
      <w:r w:rsidR="00B91512">
        <w:rPr>
          <w:rFonts w:ascii="Lato" w:hAnsi="Lato"/>
          <w:sz w:val="22"/>
          <w:szCs w:val="22"/>
        </w:rPr>
        <w:t>this was driven be incompetence, dishonesty and greed. Students then reflect on how it might have felt to hear this summary as a member of the community.</w:t>
      </w:r>
    </w:p>
    <w:p w14:paraId="04B57386" w14:textId="6C1C7C2B" w:rsidR="00F30D70" w:rsidRPr="00F30D70" w:rsidRDefault="00612AF3" w:rsidP="00F30D70">
      <w:pPr>
        <w:rPr>
          <w:rFonts w:ascii="Lato" w:hAnsi="Lato"/>
          <w:sz w:val="22"/>
          <w:szCs w:val="22"/>
        </w:rPr>
      </w:pPr>
      <w:r>
        <w:rPr>
          <w:rFonts w:ascii="Lato" w:hAnsi="Lato"/>
          <w:sz w:val="22"/>
          <w:szCs w:val="22"/>
        </w:rPr>
        <w:t xml:space="preserve">Slide </w:t>
      </w:r>
      <w:r w:rsidR="000A61A5">
        <w:rPr>
          <w:rFonts w:ascii="Lato" w:hAnsi="Lato"/>
          <w:sz w:val="22"/>
          <w:szCs w:val="22"/>
        </w:rPr>
        <w:t>5</w:t>
      </w:r>
      <w:r>
        <w:rPr>
          <w:rFonts w:ascii="Lato" w:hAnsi="Lato"/>
          <w:sz w:val="22"/>
          <w:szCs w:val="22"/>
        </w:rPr>
        <w:t xml:space="preserve"> lists the </w:t>
      </w:r>
      <w:r w:rsidR="00E00508">
        <w:rPr>
          <w:rFonts w:ascii="Lato" w:hAnsi="Lato"/>
          <w:sz w:val="22"/>
          <w:szCs w:val="22"/>
        </w:rPr>
        <w:t>key failures that led to the disaster at Grenfell. There is a link to a BBC article here as the source, which some students may benefit from reading:</w:t>
      </w:r>
      <w:r w:rsidR="00A61B01">
        <w:rPr>
          <w:rFonts w:ascii="Lato" w:hAnsi="Lato"/>
          <w:sz w:val="22"/>
          <w:szCs w:val="22"/>
        </w:rPr>
        <w:t xml:space="preserve"> </w:t>
      </w:r>
      <w:hyperlink r:id="rId13" w:history="1">
        <w:r w:rsidR="00F30D70" w:rsidRPr="00602DAC">
          <w:rPr>
            <w:rStyle w:val="Hyperlink"/>
            <w:rFonts w:ascii="Lato" w:hAnsi="Lato"/>
            <w:sz w:val="22"/>
            <w:szCs w:val="22"/>
          </w:rPr>
          <w:t>https://www.bbc.co.uk/news/articles/c049yvrd5qxo</w:t>
        </w:r>
      </w:hyperlink>
      <w:r w:rsidR="00F30D70">
        <w:rPr>
          <w:rFonts w:ascii="Lato" w:hAnsi="Lato"/>
          <w:sz w:val="22"/>
          <w:szCs w:val="22"/>
        </w:rPr>
        <w:t xml:space="preserve">. </w:t>
      </w:r>
      <w:r w:rsidR="00F30D70" w:rsidRPr="00F30D70">
        <w:rPr>
          <w:rFonts w:ascii="Lato" w:hAnsi="Lato"/>
          <w:sz w:val="22"/>
          <w:szCs w:val="22"/>
          <w:lang w:val="en-US"/>
        </w:rPr>
        <w:t>It is important to note that the Inquiry was not the end of the process, and neither was the Testimony Week. The community is still pursuing justice in the form of consequences for those who failed them and brought about the deaths of so many.</w:t>
      </w:r>
    </w:p>
    <w:p w14:paraId="1E760018" w14:textId="3EDB1CC8" w:rsidR="00DF5EBA" w:rsidRPr="00821D34" w:rsidRDefault="00F30D70" w:rsidP="00821D34">
      <w:pPr>
        <w:rPr>
          <w:rFonts w:ascii="Lato" w:hAnsi="Lato"/>
          <w:sz w:val="22"/>
          <w:szCs w:val="22"/>
        </w:rPr>
      </w:pPr>
      <w:r>
        <w:rPr>
          <w:rFonts w:ascii="Lato" w:hAnsi="Lato"/>
          <w:sz w:val="22"/>
          <w:szCs w:val="22"/>
        </w:rPr>
        <w:t xml:space="preserve">Slide </w:t>
      </w:r>
      <w:r w:rsidR="000A61A5">
        <w:rPr>
          <w:rFonts w:ascii="Lato" w:hAnsi="Lato"/>
          <w:sz w:val="22"/>
          <w:szCs w:val="22"/>
        </w:rPr>
        <w:t>6</w:t>
      </w:r>
      <w:r>
        <w:rPr>
          <w:rFonts w:ascii="Lato" w:hAnsi="Lato"/>
          <w:sz w:val="22"/>
          <w:szCs w:val="22"/>
        </w:rPr>
        <w:t xml:space="preserve"> contains excerpts from Hanan’s testimony in the Inquiry, which can be found here: </w:t>
      </w:r>
      <w:hyperlink r:id="rId14" w:history="1">
        <w:r w:rsidR="000D74CC" w:rsidRPr="00602DAC">
          <w:rPr>
            <w:rStyle w:val="Hyperlink"/>
            <w:rFonts w:ascii="Lato" w:hAnsi="Lato"/>
            <w:sz w:val="22"/>
            <w:szCs w:val="22"/>
          </w:rPr>
          <w:t>https://webarchive.nationalarchives.gov.uk/ukgwa/20250320062715/https://www.grenfelltowerinquiry.org.uk/evidence/witness-statements-hanan-wahabi</w:t>
        </w:r>
      </w:hyperlink>
      <w:r w:rsidR="000D74CC">
        <w:rPr>
          <w:rFonts w:ascii="Lato" w:hAnsi="Lato"/>
          <w:sz w:val="22"/>
          <w:szCs w:val="22"/>
        </w:rPr>
        <w:t xml:space="preserve"> </w:t>
      </w:r>
      <w:r w:rsidR="000D74CC" w:rsidRPr="000D74CC">
        <w:rPr>
          <w:rFonts w:ascii="Lato" w:hAnsi="Lato"/>
          <w:sz w:val="22"/>
          <w:szCs w:val="22"/>
        </w:rPr>
        <w:t>(open the IWS of Hanan Wahabi, Flat 66, Floor 9).</w:t>
      </w:r>
      <w:r w:rsidR="000D74CC">
        <w:rPr>
          <w:rFonts w:ascii="Lato" w:hAnsi="Lato"/>
          <w:sz w:val="22"/>
          <w:szCs w:val="22"/>
        </w:rPr>
        <w:t xml:space="preserve"> These excerpts show the many attempts made by the residents to raise concerns, as well as how this shaped the way Hanan understands </w:t>
      </w:r>
      <w:r w:rsidR="00B728AF">
        <w:rPr>
          <w:rFonts w:ascii="Lato" w:hAnsi="Lato"/>
          <w:sz w:val="22"/>
          <w:szCs w:val="22"/>
        </w:rPr>
        <w:t>inequality. This should be read through together, with time for students to discuss this testimony and how this links to injustice / today’s lesson.</w:t>
      </w:r>
    </w:p>
    <w:p w14:paraId="2FEE5B1B" w14:textId="206D8B74" w:rsidR="00DF5EBA" w:rsidRDefault="00467DBC" w:rsidP="00DF5EBA">
      <w:pPr>
        <w:rPr>
          <w:rFonts w:ascii="Lato SemiBold" w:eastAsiaTheme="majorEastAsia" w:hAnsi="Lato SemiBold" w:cstheme="majorBidi"/>
          <w:color w:val="234D3A"/>
          <w:sz w:val="25"/>
          <w:szCs w:val="25"/>
        </w:rPr>
      </w:pPr>
      <w:r>
        <w:rPr>
          <w:rFonts w:ascii="Lato SemiBold" w:eastAsiaTheme="majorEastAsia" w:hAnsi="Lato SemiBold" w:cstheme="majorBidi"/>
          <w:color w:val="234D3A"/>
          <w:sz w:val="25"/>
          <w:szCs w:val="25"/>
        </w:rPr>
        <w:t>Responding to injustice</w:t>
      </w:r>
      <w:r w:rsidR="00DF5EBA">
        <w:rPr>
          <w:rFonts w:ascii="Lato SemiBold" w:eastAsiaTheme="majorEastAsia" w:hAnsi="Lato SemiBold" w:cstheme="majorBidi"/>
          <w:color w:val="234D3A"/>
          <w:sz w:val="25"/>
          <w:szCs w:val="25"/>
        </w:rPr>
        <w:t xml:space="preserve"> </w:t>
      </w:r>
      <w:r w:rsidR="00DF5EBA" w:rsidRPr="001E2F74">
        <w:rPr>
          <w:rFonts w:ascii="Lato SemiBold" w:eastAsiaTheme="majorEastAsia" w:hAnsi="Lato SemiBold" w:cstheme="majorBidi"/>
          <w:color w:val="234D3A"/>
          <w:sz w:val="25"/>
          <w:szCs w:val="25"/>
        </w:rPr>
        <w:t>(</w:t>
      </w:r>
      <w:r>
        <w:rPr>
          <w:rFonts w:ascii="Lato SemiBold" w:eastAsiaTheme="majorEastAsia" w:hAnsi="Lato SemiBold" w:cstheme="majorBidi"/>
          <w:color w:val="234D3A"/>
          <w:sz w:val="25"/>
          <w:szCs w:val="25"/>
        </w:rPr>
        <w:t>37-57</w:t>
      </w:r>
      <w:r w:rsidR="00DF5EBA" w:rsidRPr="001E2F74">
        <w:rPr>
          <w:rFonts w:ascii="Lato SemiBold" w:eastAsiaTheme="majorEastAsia" w:hAnsi="Lato SemiBold" w:cstheme="majorBidi"/>
          <w:color w:val="234D3A"/>
          <w:sz w:val="25"/>
          <w:szCs w:val="25"/>
        </w:rPr>
        <w:t xml:space="preserve"> minutes)</w:t>
      </w:r>
    </w:p>
    <w:p w14:paraId="124DD88D" w14:textId="54B4D525" w:rsidR="00395715" w:rsidRDefault="00467DBC" w:rsidP="00395715">
      <w:pPr>
        <w:rPr>
          <w:rFonts w:ascii="Lato" w:hAnsi="Lato"/>
          <w:sz w:val="22"/>
          <w:szCs w:val="22"/>
          <w:lang w:val="en-US"/>
        </w:rPr>
      </w:pPr>
      <w:r>
        <w:rPr>
          <w:rFonts w:ascii="Lato" w:hAnsi="Lato"/>
          <w:sz w:val="22"/>
          <w:szCs w:val="22"/>
        </w:rPr>
        <w:t xml:space="preserve">Slide </w:t>
      </w:r>
      <w:r w:rsidR="000A61A5">
        <w:rPr>
          <w:rFonts w:ascii="Lato" w:hAnsi="Lato"/>
          <w:sz w:val="22"/>
          <w:szCs w:val="22"/>
        </w:rPr>
        <w:t>7</w:t>
      </w:r>
      <w:r w:rsidR="005E4778">
        <w:rPr>
          <w:rFonts w:ascii="Lato" w:hAnsi="Lato"/>
          <w:sz w:val="22"/>
          <w:szCs w:val="22"/>
        </w:rPr>
        <w:t xml:space="preserve"> introduces students to the Hillsborough Disaster, with a brief clip from the BBC that shows the scale of the disaster. </w:t>
      </w:r>
      <w:r w:rsidR="00395715" w:rsidRPr="00395715">
        <w:rPr>
          <w:rFonts w:ascii="Lato" w:hAnsi="Lato"/>
          <w:sz w:val="22"/>
          <w:szCs w:val="22"/>
          <w:lang w:val="en-US"/>
        </w:rPr>
        <w:t xml:space="preserve">The video clip </w:t>
      </w:r>
      <w:proofErr w:type="gramStart"/>
      <w:r w:rsidR="00395715" w:rsidRPr="00395715">
        <w:rPr>
          <w:rFonts w:ascii="Lato" w:hAnsi="Lato"/>
          <w:sz w:val="22"/>
          <w:szCs w:val="22"/>
          <w:lang w:val="en-US"/>
        </w:rPr>
        <w:t>in</w:t>
      </w:r>
      <w:proofErr w:type="gramEnd"/>
      <w:r w:rsidR="00395715" w:rsidRPr="00395715">
        <w:rPr>
          <w:rFonts w:ascii="Lato" w:hAnsi="Lato"/>
          <w:sz w:val="22"/>
          <w:szCs w:val="22"/>
          <w:lang w:val="en-US"/>
        </w:rPr>
        <w:t xml:space="preserve"> 2 minutes long. Students may </w:t>
      </w:r>
      <w:proofErr w:type="gramStart"/>
      <w:r w:rsidR="00395715" w:rsidRPr="00395715">
        <w:rPr>
          <w:rFonts w:ascii="Lato" w:hAnsi="Lato"/>
          <w:sz w:val="22"/>
          <w:szCs w:val="22"/>
          <w:lang w:val="en-US"/>
        </w:rPr>
        <w:t>have already</w:t>
      </w:r>
      <w:proofErr w:type="gramEnd"/>
      <w:r w:rsidR="00395715" w:rsidRPr="00395715">
        <w:rPr>
          <w:rFonts w:ascii="Lato" w:hAnsi="Lato"/>
          <w:sz w:val="22"/>
          <w:szCs w:val="22"/>
          <w:lang w:val="en-US"/>
        </w:rPr>
        <w:t xml:space="preserve"> heard about Hillsborough. What parallels can they draw between this and what happened at Grenfell?</w:t>
      </w:r>
      <w:r w:rsidR="00395715" w:rsidRPr="00395715">
        <w:rPr>
          <w:rFonts w:ascii="Lato" w:hAnsi="Lato"/>
          <w:b/>
          <w:bCs/>
          <w:sz w:val="22"/>
          <w:szCs w:val="22"/>
          <w:lang w:val="en-US"/>
        </w:rPr>
        <w:t xml:space="preserve"> </w:t>
      </w:r>
      <w:r w:rsidR="00395715" w:rsidRPr="00395715">
        <w:rPr>
          <w:rFonts w:ascii="Lato" w:hAnsi="Lato"/>
          <w:sz w:val="22"/>
          <w:szCs w:val="22"/>
          <w:lang w:val="en-US"/>
        </w:rPr>
        <w:t>A key link can be made to classism and the way that Liverpool fans were spoken about.</w:t>
      </w:r>
      <w:r w:rsidR="00395715">
        <w:rPr>
          <w:rFonts w:ascii="Lato" w:hAnsi="Lato"/>
          <w:sz w:val="22"/>
          <w:szCs w:val="22"/>
          <w:lang w:val="en-US"/>
        </w:rPr>
        <w:t xml:space="preserve"> As with Grenfell, Hillsborough was avoidable and was the focus of a cover-up.</w:t>
      </w:r>
    </w:p>
    <w:p w14:paraId="4F3087DA" w14:textId="1E1C9A7F" w:rsidR="00395715" w:rsidRDefault="00395715" w:rsidP="00395715">
      <w:pPr>
        <w:rPr>
          <w:rFonts w:ascii="Lato" w:hAnsi="Lato"/>
          <w:sz w:val="22"/>
          <w:szCs w:val="22"/>
        </w:rPr>
      </w:pPr>
      <w:r>
        <w:rPr>
          <w:rFonts w:ascii="Lato" w:hAnsi="Lato"/>
          <w:sz w:val="22"/>
          <w:szCs w:val="22"/>
          <w:lang w:val="en-US"/>
        </w:rPr>
        <w:lastRenderedPageBreak/>
        <w:t xml:space="preserve">Slide </w:t>
      </w:r>
      <w:r w:rsidR="000A61A5">
        <w:rPr>
          <w:rFonts w:ascii="Lato" w:hAnsi="Lato"/>
          <w:sz w:val="22"/>
          <w:szCs w:val="22"/>
          <w:lang w:val="en-US"/>
        </w:rPr>
        <w:t>8</w:t>
      </w:r>
      <w:r>
        <w:rPr>
          <w:rFonts w:ascii="Lato" w:hAnsi="Lato"/>
          <w:sz w:val="22"/>
          <w:szCs w:val="22"/>
          <w:lang w:val="en-US"/>
        </w:rPr>
        <w:t xml:space="preserve"> looks at how communities have responded to disasters</w:t>
      </w:r>
      <w:r w:rsidR="007C2268">
        <w:rPr>
          <w:rFonts w:ascii="Lato" w:hAnsi="Lato"/>
          <w:sz w:val="22"/>
          <w:szCs w:val="22"/>
          <w:lang w:val="en-US"/>
        </w:rPr>
        <w:t xml:space="preserve">, which leads to a discussion activity on Slide 8 around the question: </w:t>
      </w:r>
      <w:r w:rsidR="007C2268" w:rsidRPr="007C2268">
        <w:rPr>
          <w:rFonts w:ascii="Lato" w:hAnsi="Lato"/>
          <w:sz w:val="22"/>
          <w:szCs w:val="22"/>
        </w:rPr>
        <w:t>What advice might you give anyone who finds themselves affected by a disaster like Grenfell or Hillsborough?</w:t>
      </w:r>
      <w:r w:rsidR="007C2268">
        <w:rPr>
          <w:rFonts w:ascii="Lato" w:hAnsi="Lato"/>
          <w:sz w:val="22"/>
          <w:szCs w:val="22"/>
        </w:rPr>
        <w:t xml:space="preserve"> This activity should take 10 minutes and students should share ideas about what survivors and their communities might do. </w:t>
      </w:r>
      <w:r w:rsidR="00362484">
        <w:rPr>
          <w:rFonts w:ascii="Lato" w:hAnsi="Lato"/>
          <w:sz w:val="22"/>
          <w:szCs w:val="22"/>
        </w:rPr>
        <w:t xml:space="preserve">The teacher may wish to give students time to write down their </w:t>
      </w:r>
      <w:proofErr w:type="gramStart"/>
      <w:r w:rsidR="00362484">
        <w:rPr>
          <w:rFonts w:ascii="Lato" w:hAnsi="Lato"/>
          <w:sz w:val="22"/>
          <w:szCs w:val="22"/>
        </w:rPr>
        <w:t>ideas, or</w:t>
      </w:r>
      <w:proofErr w:type="gramEnd"/>
      <w:r w:rsidR="00362484">
        <w:rPr>
          <w:rFonts w:ascii="Lato" w:hAnsi="Lato"/>
          <w:sz w:val="22"/>
          <w:szCs w:val="22"/>
        </w:rPr>
        <w:t xml:space="preserve"> collate ideas through cold-calling or hands-up. Key elicitations may include:</w:t>
      </w:r>
    </w:p>
    <w:p w14:paraId="5C130145" w14:textId="77777777" w:rsidR="007E4D35" w:rsidRPr="007E4D35" w:rsidRDefault="007E4D35" w:rsidP="007E4D35">
      <w:pPr>
        <w:pStyle w:val="ListParagraph"/>
        <w:numPr>
          <w:ilvl w:val="0"/>
          <w:numId w:val="21"/>
        </w:numPr>
        <w:rPr>
          <w:rFonts w:ascii="Lato" w:hAnsi="Lato"/>
          <w:sz w:val="22"/>
          <w:szCs w:val="22"/>
        </w:rPr>
      </w:pPr>
      <w:r w:rsidRPr="007E4D35">
        <w:rPr>
          <w:rFonts w:ascii="Lato" w:hAnsi="Lato"/>
          <w:sz w:val="22"/>
          <w:szCs w:val="22"/>
        </w:rPr>
        <w:t>The importance of self-care throughout this process.</w:t>
      </w:r>
    </w:p>
    <w:p w14:paraId="60248D14" w14:textId="77777777" w:rsidR="007E4D35" w:rsidRPr="007E4D35" w:rsidRDefault="007E4D35" w:rsidP="007E4D35">
      <w:pPr>
        <w:pStyle w:val="ListParagraph"/>
        <w:numPr>
          <w:ilvl w:val="0"/>
          <w:numId w:val="21"/>
        </w:numPr>
        <w:rPr>
          <w:rFonts w:ascii="Lato" w:hAnsi="Lato"/>
          <w:sz w:val="22"/>
          <w:szCs w:val="22"/>
        </w:rPr>
      </w:pPr>
      <w:r w:rsidRPr="007E4D35">
        <w:rPr>
          <w:rFonts w:ascii="Lato" w:hAnsi="Lato"/>
          <w:sz w:val="22"/>
          <w:szCs w:val="22"/>
        </w:rPr>
        <w:t>The need to be practical. For example, keeping hold of all paperwork that you are given.</w:t>
      </w:r>
    </w:p>
    <w:p w14:paraId="7C77B5DC" w14:textId="7545305F" w:rsidR="00362484" w:rsidRPr="007E4D35" w:rsidRDefault="007E4D35" w:rsidP="007E4D35">
      <w:pPr>
        <w:pStyle w:val="ListParagraph"/>
        <w:numPr>
          <w:ilvl w:val="0"/>
          <w:numId w:val="21"/>
        </w:numPr>
        <w:rPr>
          <w:rFonts w:ascii="Lato" w:hAnsi="Lato"/>
          <w:sz w:val="22"/>
          <w:szCs w:val="22"/>
        </w:rPr>
      </w:pPr>
      <w:r w:rsidRPr="007E4D35">
        <w:rPr>
          <w:rFonts w:ascii="Lato" w:hAnsi="Lato"/>
          <w:sz w:val="22"/>
          <w:szCs w:val="22"/>
        </w:rPr>
        <w:t>Engage with people and groups that can help, for example your local MP or community groups.</w:t>
      </w:r>
    </w:p>
    <w:p w14:paraId="4A5893C9" w14:textId="77777777" w:rsidR="00DF5EBA" w:rsidRDefault="00DF5EBA" w:rsidP="00DF5EBA">
      <w:pPr>
        <w:rPr>
          <w:rFonts w:ascii="Lato SemiBold" w:eastAsiaTheme="majorEastAsia" w:hAnsi="Lato SemiBold" w:cstheme="majorBidi"/>
          <w:color w:val="234D3A"/>
          <w:sz w:val="25"/>
          <w:szCs w:val="25"/>
        </w:rPr>
      </w:pPr>
      <w:r w:rsidRPr="005242BD">
        <w:rPr>
          <w:rFonts w:ascii="Lato SemiBold" w:eastAsiaTheme="majorEastAsia" w:hAnsi="Lato SemiBold" w:cstheme="majorBidi"/>
          <w:color w:val="234D3A"/>
          <w:sz w:val="25"/>
          <w:szCs w:val="25"/>
        </w:rPr>
        <w:t>Plenary (</w:t>
      </w:r>
      <w:r>
        <w:rPr>
          <w:rFonts w:ascii="Lato SemiBold" w:eastAsiaTheme="majorEastAsia" w:hAnsi="Lato SemiBold" w:cstheme="majorBidi"/>
          <w:color w:val="234D3A"/>
          <w:sz w:val="25"/>
          <w:szCs w:val="25"/>
        </w:rPr>
        <w:t>57-60</w:t>
      </w:r>
      <w:r w:rsidRPr="005242BD">
        <w:rPr>
          <w:rFonts w:ascii="Lato SemiBold" w:eastAsiaTheme="majorEastAsia" w:hAnsi="Lato SemiBold" w:cstheme="majorBidi"/>
          <w:color w:val="234D3A"/>
          <w:sz w:val="25"/>
          <w:szCs w:val="25"/>
        </w:rPr>
        <w:t>)</w:t>
      </w:r>
    </w:p>
    <w:p w14:paraId="432A6794" w14:textId="77777777" w:rsidR="00DF5EBA" w:rsidRDefault="00DF5EBA" w:rsidP="00DF5EBA">
      <w:pPr>
        <w:rPr>
          <w:rFonts w:ascii="Lato" w:hAnsi="Lato"/>
          <w:sz w:val="22"/>
          <w:szCs w:val="22"/>
        </w:rPr>
      </w:pPr>
      <w:r>
        <w:rPr>
          <w:rFonts w:ascii="Lato" w:hAnsi="Lato"/>
          <w:sz w:val="22"/>
          <w:szCs w:val="22"/>
        </w:rPr>
        <w:t>Display the final slide, which recaps the lesson objectives. Students are asked to reflect on three questions:</w:t>
      </w:r>
    </w:p>
    <w:p w14:paraId="4CD45F46" w14:textId="77777777" w:rsidR="00DF5EBA" w:rsidRPr="00983E1D" w:rsidRDefault="00DF5EBA" w:rsidP="00DF5EBA">
      <w:pPr>
        <w:pStyle w:val="ListParagraph"/>
        <w:numPr>
          <w:ilvl w:val="0"/>
          <w:numId w:val="16"/>
        </w:numPr>
        <w:rPr>
          <w:rFonts w:ascii="Lato" w:eastAsiaTheme="majorEastAsia" w:hAnsi="Lato" w:cstheme="majorBidi"/>
          <w:color w:val="000000" w:themeColor="text1"/>
          <w:sz w:val="22"/>
          <w:szCs w:val="22"/>
        </w:rPr>
      </w:pPr>
      <w:r w:rsidRPr="00983E1D">
        <w:rPr>
          <w:rFonts w:ascii="Lato" w:eastAsiaTheme="majorEastAsia" w:hAnsi="Lato" w:cstheme="majorBidi"/>
          <w:color w:val="000000" w:themeColor="text1"/>
          <w:sz w:val="22"/>
          <w:szCs w:val="22"/>
        </w:rPr>
        <w:t>Have we met these objectives today?</w:t>
      </w:r>
    </w:p>
    <w:p w14:paraId="0A57D75A" w14:textId="54009A10" w:rsidR="00DF5EBA" w:rsidRPr="00983E1D" w:rsidRDefault="007E4D35" w:rsidP="00DF5EBA">
      <w:pPr>
        <w:pStyle w:val="ListParagraph"/>
        <w:numPr>
          <w:ilvl w:val="0"/>
          <w:numId w:val="16"/>
        </w:numPr>
        <w:rPr>
          <w:rFonts w:ascii="Lato" w:eastAsiaTheme="majorEastAsia" w:hAnsi="Lato" w:cstheme="majorBidi"/>
          <w:color w:val="000000" w:themeColor="text1"/>
          <w:sz w:val="22"/>
          <w:szCs w:val="22"/>
        </w:rPr>
      </w:pPr>
      <w:r>
        <w:rPr>
          <w:rFonts w:ascii="Lato" w:eastAsiaTheme="majorEastAsia" w:hAnsi="Lato" w:cstheme="majorBidi"/>
          <w:color w:val="000000" w:themeColor="text1"/>
          <w:sz w:val="22"/>
          <w:szCs w:val="22"/>
        </w:rPr>
        <w:t>How have you found learning about Grenfell</w:t>
      </w:r>
      <w:r w:rsidR="00DF5EBA" w:rsidRPr="00983E1D">
        <w:rPr>
          <w:rFonts w:ascii="Lato" w:eastAsiaTheme="majorEastAsia" w:hAnsi="Lato" w:cstheme="majorBidi"/>
          <w:color w:val="000000" w:themeColor="text1"/>
          <w:sz w:val="22"/>
          <w:szCs w:val="22"/>
        </w:rPr>
        <w:t>?</w:t>
      </w:r>
    </w:p>
    <w:p w14:paraId="66ED3FC8" w14:textId="77777777" w:rsidR="00DF5EBA" w:rsidRPr="00DF5EBA" w:rsidRDefault="00DF5EBA" w:rsidP="00DF5EBA">
      <w:pPr>
        <w:pStyle w:val="ListParagraph"/>
        <w:numPr>
          <w:ilvl w:val="0"/>
          <w:numId w:val="16"/>
        </w:numPr>
        <w:rPr>
          <w:rFonts w:ascii="Lato" w:eastAsiaTheme="majorEastAsia" w:hAnsi="Lato" w:cstheme="majorBidi"/>
          <w:color w:val="000000" w:themeColor="text1"/>
          <w:sz w:val="22"/>
          <w:szCs w:val="22"/>
        </w:rPr>
      </w:pPr>
      <w:r w:rsidRPr="00983E1D">
        <w:rPr>
          <w:rFonts w:ascii="Lato" w:eastAsiaTheme="majorEastAsia" w:hAnsi="Lato" w:cstheme="majorBidi"/>
          <w:color w:val="000000" w:themeColor="text1"/>
          <w:sz w:val="22"/>
          <w:szCs w:val="22"/>
        </w:rPr>
        <w:t>How is everyone feeling?</w:t>
      </w:r>
    </w:p>
    <w:p w14:paraId="67C488E8" w14:textId="77777777" w:rsidR="00D04CD2" w:rsidRPr="00DD5D95" w:rsidRDefault="00BF571A" w:rsidP="00FC13B8">
      <w:pPr>
        <w:pStyle w:val="Heading1"/>
      </w:pPr>
      <w:r w:rsidRPr="00DD5D95">
        <w:t>Appendix. National Curriculum Connections</w:t>
      </w:r>
    </w:p>
    <w:p w14:paraId="1D3E128D" w14:textId="03B1BD46" w:rsidR="00D04CD2" w:rsidRDefault="00E9282B" w:rsidP="00E9282B">
      <w:pPr>
        <w:rPr>
          <w:rFonts w:ascii="Lato" w:hAnsi="Lato"/>
          <w:sz w:val="22"/>
          <w:szCs w:val="22"/>
        </w:rPr>
      </w:pPr>
      <w:r>
        <w:rPr>
          <w:rFonts w:ascii="Lato" w:hAnsi="Lato"/>
          <w:sz w:val="22"/>
          <w:szCs w:val="22"/>
        </w:rPr>
        <w:t xml:space="preserve">PSHE guidance can be found here: </w:t>
      </w:r>
      <w:hyperlink r:id="rId15" w:history="1">
        <w:r w:rsidRPr="00602DAC">
          <w:rPr>
            <w:rStyle w:val="Hyperlink"/>
            <w:rFonts w:ascii="Lato" w:hAnsi="Lato"/>
            <w:sz w:val="22"/>
            <w:szCs w:val="22"/>
          </w:rPr>
          <w:t>https://assets.publishing.service.gov.uk/media/6970e7e67e827090d02d42e0/Relationships_education_relationships_and_sex_education__RSE__and_health_education__for_intro_1_September_2026_.pdf</w:t>
        </w:r>
      </w:hyperlink>
    </w:p>
    <w:p w14:paraId="6ED608F7" w14:textId="77777777" w:rsidR="005A517F" w:rsidRDefault="00E9282B" w:rsidP="005A517F">
      <w:pPr>
        <w:rPr>
          <w:rFonts w:ascii="Lato" w:hAnsi="Lato"/>
          <w:sz w:val="22"/>
          <w:szCs w:val="22"/>
        </w:rPr>
      </w:pPr>
      <w:r>
        <w:rPr>
          <w:rFonts w:ascii="Lato" w:hAnsi="Lato"/>
          <w:sz w:val="22"/>
          <w:szCs w:val="22"/>
        </w:rPr>
        <w:t>Teaching about Grenfell is relevant to many areas of PSHE. As this learning scheme is for KS3 students, the links below are focused on secondary PSHE.</w:t>
      </w:r>
    </w:p>
    <w:p w14:paraId="6D21A93C" w14:textId="2E05D1E7" w:rsidR="005A517F" w:rsidRDefault="005A517F" w:rsidP="005D54F4">
      <w:pPr>
        <w:pStyle w:val="ListParagraph"/>
        <w:numPr>
          <w:ilvl w:val="0"/>
          <w:numId w:val="23"/>
        </w:numPr>
        <w:rPr>
          <w:rFonts w:ascii="Lato" w:hAnsi="Lato"/>
          <w:sz w:val="22"/>
          <w:szCs w:val="22"/>
        </w:rPr>
      </w:pPr>
      <w:r w:rsidRPr="005D54F4">
        <w:rPr>
          <w:rFonts w:ascii="Lato" w:hAnsi="Lato"/>
          <w:sz w:val="22"/>
          <w:szCs w:val="22"/>
        </w:rPr>
        <w:t>S</w:t>
      </w:r>
      <w:r w:rsidR="00E9282B" w:rsidRPr="005D54F4">
        <w:rPr>
          <w:rFonts w:ascii="Lato" w:hAnsi="Lato"/>
          <w:sz w:val="22"/>
          <w:szCs w:val="22"/>
        </w:rPr>
        <w:t>econdary health and wellbeing curriculum (p27)</w:t>
      </w:r>
      <w:r w:rsidR="005D54F4" w:rsidRPr="005D54F4">
        <w:rPr>
          <w:rFonts w:ascii="Lato" w:hAnsi="Lato"/>
          <w:sz w:val="22"/>
          <w:szCs w:val="22"/>
        </w:rPr>
        <w:t xml:space="preserve">, including </w:t>
      </w:r>
      <w:r w:rsidR="005D54F4">
        <w:rPr>
          <w:rFonts w:ascii="Lato" w:hAnsi="Lato"/>
          <w:sz w:val="22"/>
          <w:szCs w:val="22"/>
        </w:rPr>
        <w:t>t</w:t>
      </w:r>
      <w:r w:rsidR="00306D32" w:rsidRPr="005D54F4">
        <w:rPr>
          <w:rFonts w:ascii="Lato" w:hAnsi="Lato"/>
          <w:sz w:val="22"/>
          <w:szCs w:val="22"/>
        </w:rPr>
        <w:t>alking about emotions.</w:t>
      </w:r>
    </w:p>
    <w:p w14:paraId="6BB24619" w14:textId="3B7585FA" w:rsidR="005D54F4" w:rsidRDefault="005D54F4" w:rsidP="005D54F4">
      <w:pPr>
        <w:pStyle w:val="ListParagraph"/>
        <w:numPr>
          <w:ilvl w:val="0"/>
          <w:numId w:val="23"/>
        </w:numPr>
        <w:rPr>
          <w:rFonts w:ascii="Lato" w:hAnsi="Lato"/>
          <w:sz w:val="22"/>
          <w:szCs w:val="22"/>
        </w:rPr>
      </w:pPr>
      <w:r>
        <w:rPr>
          <w:rFonts w:ascii="Lato" w:hAnsi="Lato"/>
          <w:sz w:val="22"/>
          <w:szCs w:val="22"/>
        </w:rPr>
        <w:t>Secondary wellbeing online (p28), particularly misinformation.</w:t>
      </w:r>
    </w:p>
    <w:p w14:paraId="6B1B852B" w14:textId="134FEE96" w:rsidR="00F37D54" w:rsidRDefault="00F37D54" w:rsidP="005D54F4">
      <w:pPr>
        <w:pStyle w:val="ListParagraph"/>
        <w:numPr>
          <w:ilvl w:val="0"/>
          <w:numId w:val="23"/>
        </w:numPr>
        <w:rPr>
          <w:rFonts w:ascii="Lato" w:hAnsi="Lato"/>
          <w:sz w:val="22"/>
          <w:szCs w:val="22"/>
        </w:rPr>
      </w:pPr>
      <w:r>
        <w:rPr>
          <w:rFonts w:ascii="Lato" w:hAnsi="Lato"/>
          <w:sz w:val="22"/>
          <w:szCs w:val="22"/>
        </w:rPr>
        <w:t>Secondary personal safety (p31)</w:t>
      </w:r>
      <w:r w:rsidR="00200CDE">
        <w:rPr>
          <w:rFonts w:ascii="Lato" w:hAnsi="Lato"/>
          <w:sz w:val="22"/>
          <w:szCs w:val="22"/>
        </w:rPr>
        <w:t>, maintaining personal safety</w:t>
      </w:r>
    </w:p>
    <w:p w14:paraId="6FDF9E97" w14:textId="648B01F7" w:rsidR="00200CDE" w:rsidRDefault="00BE6CF8" w:rsidP="005D54F4">
      <w:pPr>
        <w:pStyle w:val="ListParagraph"/>
        <w:numPr>
          <w:ilvl w:val="0"/>
          <w:numId w:val="23"/>
        </w:numPr>
        <w:rPr>
          <w:rFonts w:ascii="Lato" w:hAnsi="Lato"/>
          <w:sz w:val="22"/>
          <w:szCs w:val="22"/>
        </w:rPr>
      </w:pPr>
      <w:r>
        <w:rPr>
          <w:rFonts w:ascii="Lato" w:hAnsi="Lato"/>
          <w:sz w:val="22"/>
          <w:szCs w:val="22"/>
        </w:rPr>
        <w:t xml:space="preserve">Teaching about the law (p35), especially in relation to </w:t>
      </w:r>
      <w:r w:rsidR="00892239">
        <w:rPr>
          <w:rFonts w:ascii="Lato" w:hAnsi="Lato"/>
          <w:sz w:val="22"/>
          <w:szCs w:val="22"/>
        </w:rPr>
        <w:t>protected characteristics, criminal responsibility, hate crime</w:t>
      </w:r>
    </w:p>
    <w:p w14:paraId="35F401EC" w14:textId="423FE6FD" w:rsidR="00892239" w:rsidRPr="00BF3FE0" w:rsidRDefault="00BF3FE0" w:rsidP="00BF3FE0">
      <w:pPr>
        <w:rPr>
          <w:rFonts w:ascii="Lato" w:hAnsi="Lato"/>
          <w:sz w:val="22"/>
          <w:szCs w:val="22"/>
        </w:rPr>
      </w:pPr>
      <w:r>
        <w:rPr>
          <w:rFonts w:ascii="Lato" w:hAnsi="Lato"/>
          <w:sz w:val="22"/>
          <w:szCs w:val="22"/>
        </w:rPr>
        <w:t>P</w:t>
      </w:r>
      <w:r w:rsidR="000F350F">
        <w:rPr>
          <w:rFonts w:ascii="Lato" w:hAnsi="Lato"/>
          <w:sz w:val="22"/>
          <w:szCs w:val="22"/>
        </w:rPr>
        <w:t>ages 38-39 also provide guidance on managing the impact of teaching sensitive topics on safeguarding</w:t>
      </w:r>
      <w:r w:rsidR="007573E9">
        <w:rPr>
          <w:rFonts w:ascii="Lato" w:hAnsi="Lato"/>
          <w:sz w:val="22"/>
          <w:szCs w:val="22"/>
        </w:rPr>
        <w:t>. These lessons should also be conducted with due regard for Keeping Children Safe in Education.</w:t>
      </w:r>
    </w:p>
    <w:p w14:paraId="7182883D" w14:textId="7146539C" w:rsidR="00F33F7A" w:rsidRDefault="00E253DC" w:rsidP="00282D95">
      <w:pPr>
        <w:rPr>
          <w:rFonts w:ascii="Lato" w:hAnsi="Lato"/>
          <w:sz w:val="22"/>
          <w:szCs w:val="22"/>
        </w:rPr>
      </w:pPr>
      <w:r>
        <w:rPr>
          <w:rFonts w:ascii="Lato" w:hAnsi="Lato"/>
          <w:sz w:val="22"/>
          <w:szCs w:val="22"/>
        </w:rPr>
        <w:t xml:space="preserve">Citizenship guidance can be found here: </w:t>
      </w:r>
      <w:hyperlink r:id="rId16" w:history="1">
        <w:r w:rsidR="006A60F3" w:rsidRPr="00602DAC">
          <w:rPr>
            <w:rStyle w:val="Hyperlink"/>
            <w:rFonts w:ascii="Lato" w:hAnsi="Lato"/>
            <w:sz w:val="22"/>
            <w:szCs w:val="22"/>
          </w:rPr>
          <w:t>https://assets.publishing.service.gov.uk/media/5f324f7ad3bf7f1b1ea28dca/SECONDARY_national_curriculum_-_Citizenship.pdf</w:t>
        </w:r>
      </w:hyperlink>
    </w:p>
    <w:p w14:paraId="50A32AFA" w14:textId="4D2B765B" w:rsidR="006A60F3" w:rsidRDefault="006A60F3" w:rsidP="00282D95">
      <w:pPr>
        <w:rPr>
          <w:rFonts w:ascii="Lato" w:hAnsi="Lato"/>
          <w:sz w:val="22"/>
          <w:szCs w:val="22"/>
        </w:rPr>
      </w:pPr>
      <w:r>
        <w:rPr>
          <w:rFonts w:ascii="Lato" w:hAnsi="Lato"/>
          <w:sz w:val="22"/>
          <w:szCs w:val="22"/>
        </w:rPr>
        <w:t xml:space="preserve">This scheme of work sits within the Purpose of Study for citizenship, especially </w:t>
      </w:r>
      <w:r w:rsidR="00F5702F">
        <w:rPr>
          <w:rFonts w:ascii="Lato" w:hAnsi="Lato"/>
          <w:sz w:val="22"/>
          <w:szCs w:val="22"/>
        </w:rPr>
        <w:t xml:space="preserve">the focus on participating in society, understanding democracy and government, and being responsible citizens. </w:t>
      </w:r>
      <w:r w:rsidR="00D474C1">
        <w:rPr>
          <w:rFonts w:ascii="Lato" w:hAnsi="Lato"/>
          <w:sz w:val="22"/>
          <w:szCs w:val="22"/>
        </w:rPr>
        <w:t>Grenfell also relates to all four aims of citizenship:</w:t>
      </w:r>
    </w:p>
    <w:p w14:paraId="174F67B1" w14:textId="5E05C1EF" w:rsidR="00D474C1" w:rsidRPr="0071668E" w:rsidRDefault="00D474C1" w:rsidP="00D474C1">
      <w:pPr>
        <w:pStyle w:val="ListParagraph"/>
        <w:numPr>
          <w:ilvl w:val="0"/>
          <w:numId w:val="24"/>
        </w:numPr>
        <w:rPr>
          <w:rFonts w:ascii="Lato" w:hAnsi="Lato"/>
          <w:sz w:val="22"/>
          <w:szCs w:val="22"/>
        </w:rPr>
      </w:pPr>
      <w:r w:rsidRPr="0071668E">
        <w:rPr>
          <w:rFonts w:ascii="Lato" w:hAnsi="Lato"/>
          <w:sz w:val="22"/>
          <w:szCs w:val="22"/>
        </w:rPr>
        <w:lastRenderedPageBreak/>
        <w:t xml:space="preserve">acquire a sound knowledge and understanding of how the United Kingdom is governed, its political system and how citizens participate actively in its democratic systems of government </w:t>
      </w:r>
    </w:p>
    <w:p w14:paraId="0F5A6272" w14:textId="68511FFC" w:rsidR="00D474C1" w:rsidRPr="0071668E" w:rsidRDefault="00D474C1" w:rsidP="00D474C1">
      <w:pPr>
        <w:pStyle w:val="ListParagraph"/>
        <w:numPr>
          <w:ilvl w:val="0"/>
          <w:numId w:val="24"/>
        </w:numPr>
        <w:rPr>
          <w:rFonts w:ascii="Lato" w:hAnsi="Lato"/>
          <w:sz w:val="22"/>
          <w:szCs w:val="22"/>
        </w:rPr>
      </w:pPr>
      <w:r w:rsidRPr="0071668E">
        <w:rPr>
          <w:rFonts w:ascii="Lato" w:hAnsi="Lato"/>
          <w:sz w:val="22"/>
          <w:szCs w:val="22"/>
        </w:rPr>
        <w:t>develop a sound knowledge and understanding of the role of law and the justice</w:t>
      </w:r>
      <w:r w:rsidR="0071668E">
        <w:rPr>
          <w:rFonts w:ascii="Lato" w:hAnsi="Lato"/>
          <w:sz w:val="22"/>
          <w:szCs w:val="22"/>
        </w:rPr>
        <w:t xml:space="preserve"> </w:t>
      </w:r>
      <w:r w:rsidRPr="0071668E">
        <w:rPr>
          <w:rFonts w:ascii="Lato" w:hAnsi="Lato"/>
          <w:sz w:val="22"/>
          <w:szCs w:val="22"/>
        </w:rPr>
        <w:t>system in our society and how laws are shaped and enforced</w:t>
      </w:r>
    </w:p>
    <w:p w14:paraId="45388B10" w14:textId="05413CB6" w:rsidR="00D474C1" w:rsidRPr="0071668E" w:rsidRDefault="00D474C1" w:rsidP="0071668E">
      <w:pPr>
        <w:pStyle w:val="ListParagraph"/>
        <w:numPr>
          <w:ilvl w:val="0"/>
          <w:numId w:val="24"/>
        </w:numPr>
        <w:rPr>
          <w:rFonts w:ascii="Lato" w:hAnsi="Lato"/>
          <w:sz w:val="22"/>
          <w:szCs w:val="22"/>
        </w:rPr>
      </w:pPr>
      <w:r w:rsidRPr="00D474C1">
        <w:rPr>
          <w:rFonts w:ascii="Lato" w:hAnsi="Lato"/>
          <w:sz w:val="22"/>
          <w:szCs w:val="22"/>
        </w:rPr>
        <w:t xml:space="preserve">develop an interest in, and commitment to, participation in volunteering as well as other </w:t>
      </w:r>
      <w:r w:rsidRPr="0071668E">
        <w:rPr>
          <w:rFonts w:ascii="Lato" w:hAnsi="Lato"/>
          <w:sz w:val="22"/>
          <w:szCs w:val="22"/>
        </w:rPr>
        <w:t xml:space="preserve">forms of responsible activity, that they will take with them into adulthood </w:t>
      </w:r>
    </w:p>
    <w:p w14:paraId="18B643C4" w14:textId="2F34B437" w:rsidR="00D474C1" w:rsidRDefault="00D474C1" w:rsidP="0071668E">
      <w:pPr>
        <w:pStyle w:val="ListParagraph"/>
        <w:numPr>
          <w:ilvl w:val="0"/>
          <w:numId w:val="24"/>
        </w:numPr>
        <w:rPr>
          <w:rFonts w:ascii="Lato" w:hAnsi="Lato"/>
          <w:sz w:val="22"/>
          <w:szCs w:val="22"/>
        </w:rPr>
      </w:pPr>
      <w:r w:rsidRPr="00D474C1">
        <w:rPr>
          <w:rFonts w:ascii="Lato" w:hAnsi="Lato"/>
          <w:sz w:val="22"/>
          <w:szCs w:val="22"/>
        </w:rPr>
        <w:t>are equipped with the skills to think critically and debate political questions, to enable</w:t>
      </w:r>
      <w:r w:rsidR="0071668E">
        <w:rPr>
          <w:rFonts w:ascii="Lato" w:hAnsi="Lato"/>
          <w:sz w:val="22"/>
          <w:szCs w:val="22"/>
        </w:rPr>
        <w:t xml:space="preserve"> </w:t>
      </w:r>
      <w:r w:rsidRPr="0071668E">
        <w:rPr>
          <w:rFonts w:ascii="Lato" w:hAnsi="Lato"/>
          <w:sz w:val="22"/>
          <w:szCs w:val="22"/>
        </w:rPr>
        <w:t>them to manage their money on a day-to-day basis, and plan for future financial needs.</w:t>
      </w:r>
    </w:p>
    <w:p w14:paraId="564612D3" w14:textId="20875014" w:rsidR="0071668E" w:rsidRDefault="003C69FF" w:rsidP="0071668E">
      <w:pPr>
        <w:rPr>
          <w:rFonts w:ascii="Lato" w:hAnsi="Lato"/>
          <w:sz w:val="22"/>
          <w:szCs w:val="22"/>
        </w:rPr>
      </w:pPr>
      <w:r>
        <w:rPr>
          <w:rFonts w:ascii="Lato" w:hAnsi="Lato"/>
          <w:sz w:val="22"/>
          <w:szCs w:val="22"/>
        </w:rPr>
        <w:t>Key Stage 3 specific content (p</w:t>
      </w:r>
      <w:r w:rsidR="00B93A4F">
        <w:rPr>
          <w:rFonts w:ascii="Lato" w:hAnsi="Lato"/>
          <w:sz w:val="22"/>
          <w:szCs w:val="22"/>
        </w:rPr>
        <w:t>2) is linked to Grenfell in points 4 and 5:</w:t>
      </w:r>
    </w:p>
    <w:p w14:paraId="079EFF84" w14:textId="77777777" w:rsidR="00B93A4F" w:rsidRDefault="00B93A4F" w:rsidP="00B93A4F">
      <w:pPr>
        <w:pStyle w:val="ListParagraph"/>
        <w:numPr>
          <w:ilvl w:val="0"/>
          <w:numId w:val="25"/>
        </w:numPr>
        <w:rPr>
          <w:rFonts w:ascii="Lato" w:hAnsi="Lato"/>
          <w:sz w:val="22"/>
          <w:szCs w:val="22"/>
        </w:rPr>
      </w:pPr>
      <w:r w:rsidRPr="00B93A4F">
        <w:rPr>
          <w:rFonts w:ascii="Lato" w:hAnsi="Lato"/>
          <w:sz w:val="22"/>
          <w:szCs w:val="22"/>
        </w:rPr>
        <w:t xml:space="preserve">the nature of rules and laws and the justice system, including the role of the police and the operation of courts and tribunals </w:t>
      </w:r>
    </w:p>
    <w:p w14:paraId="31C13091" w14:textId="79BD2FA9" w:rsidR="00B93A4F" w:rsidRPr="00B93A4F" w:rsidRDefault="00B93A4F" w:rsidP="00B93A4F">
      <w:pPr>
        <w:pStyle w:val="ListParagraph"/>
        <w:numPr>
          <w:ilvl w:val="0"/>
          <w:numId w:val="25"/>
        </w:numPr>
        <w:rPr>
          <w:rFonts w:ascii="Lato" w:hAnsi="Lato"/>
          <w:sz w:val="22"/>
          <w:szCs w:val="22"/>
        </w:rPr>
      </w:pPr>
      <w:r>
        <w:rPr>
          <w:rFonts w:ascii="Lato" w:hAnsi="Lato"/>
          <w:sz w:val="22"/>
          <w:szCs w:val="22"/>
        </w:rPr>
        <w:t>t</w:t>
      </w:r>
      <w:r w:rsidRPr="00B93A4F">
        <w:rPr>
          <w:rFonts w:ascii="Lato" w:hAnsi="Lato"/>
          <w:sz w:val="22"/>
          <w:szCs w:val="22"/>
        </w:rPr>
        <w:t>he roles played by public institutions and voluntary groups in society, and the ways in which citizens work together to improve their communities, including opportunities to participate in school-based activities</w:t>
      </w:r>
    </w:p>
    <w:tbl>
      <w:tblPr>
        <w:tblStyle w:val="TableGrid"/>
        <w:tblW w:w="9026" w:type="dxa"/>
        <w:tblBorders>
          <w:top w:val="single" w:sz="4" w:space="0" w:color="D1D1D1" w:themeColor="background2" w:themeShade="E6"/>
          <w:left w:val="single" w:sz="4" w:space="0" w:color="D1D1D1" w:themeColor="background2" w:themeShade="E6"/>
          <w:bottom w:val="single" w:sz="4" w:space="0" w:color="D1D1D1" w:themeColor="background2" w:themeShade="E6"/>
          <w:right w:val="single" w:sz="4" w:space="0" w:color="D1D1D1" w:themeColor="background2" w:themeShade="E6"/>
          <w:insideH w:val="single" w:sz="4" w:space="0" w:color="D1D1D1" w:themeColor="background2" w:themeShade="E6"/>
          <w:insideV w:val="single" w:sz="4" w:space="0" w:color="D1D1D1" w:themeColor="background2" w:themeShade="E6"/>
        </w:tblBorders>
        <w:tblLook w:val="04A0" w:firstRow="1" w:lastRow="0" w:firstColumn="1" w:lastColumn="0" w:noHBand="0" w:noVBand="1"/>
      </w:tblPr>
      <w:tblGrid>
        <w:gridCol w:w="2400"/>
        <w:gridCol w:w="6626"/>
      </w:tblGrid>
      <w:tr w:rsidR="00282D95" w:rsidRPr="006A5075" w14:paraId="0A1A181C" w14:textId="77777777" w:rsidTr="00A32B71">
        <w:tc>
          <w:tcPr>
            <w:tcW w:w="2400" w:type="dxa"/>
            <w:shd w:val="clear" w:color="auto" w:fill="E8F5EE"/>
            <w:tcMar>
              <w:top w:w="57" w:type="dxa"/>
              <w:left w:w="108" w:type="dxa"/>
              <w:bottom w:w="57" w:type="dxa"/>
              <w:right w:w="108" w:type="dxa"/>
            </w:tcMar>
          </w:tcPr>
          <w:p w14:paraId="768C9F07" w14:textId="17DF317F" w:rsidR="00282D95" w:rsidRPr="00EA42F2" w:rsidRDefault="00282D95" w:rsidP="00A32B71">
            <w:pPr>
              <w:rPr>
                <w:rFonts w:ascii="Lato" w:hAnsi="Lato"/>
                <w:sz w:val="22"/>
                <w:szCs w:val="22"/>
              </w:rPr>
            </w:pPr>
            <w:r>
              <w:rPr>
                <w:rFonts w:ascii="Lato" w:hAnsi="Lato"/>
                <w:sz w:val="22"/>
                <w:szCs w:val="22"/>
              </w:rPr>
              <w:t>Release Date</w:t>
            </w:r>
          </w:p>
        </w:tc>
        <w:tc>
          <w:tcPr>
            <w:tcW w:w="6626" w:type="dxa"/>
            <w:tcMar>
              <w:top w:w="57" w:type="dxa"/>
              <w:left w:w="108" w:type="dxa"/>
              <w:bottom w:w="57" w:type="dxa"/>
              <w:right w:w="108" w:type="dxa"/>
            </w:tcMar>
          </w:tcPr>
          <w:p w14:paraId="0BBDC423" w14:textId="491FD25F" w:rsidR="00282D95" w:rsidRPr="006A5075" w:rsidRDefault="00913EA4" w:rsidP="00A32B71">
            <w:pPr>
              <w:rPr>
                <w:rFonts w:ascii="Lato" w:hAnsi="Lato"/>
                <w:sz w:val="22"/>
                <w:szCs w:val="22"/>
              </w:rPr>
            </w:pPr>
            <w:r>
              <w:rPr>
                <w:rFonts w:ascii="Lato" w:hAnsi="Lato"/>
                <w:sz w:val="22"/>
                <w:szCs w:val="22"/>
              </w:rPr>
              <w:t>10 September 2026</w:t>
            </w:r>
          </w:p>
        </w:tc>
      </w:tr>
      <w:tr w:rsidR="00282D95" w:rsidRPr="006A5075" w14:paraId="6FC90AF4" w14:textId="77777777" w:rsidTr="00A32B71">
        <w:tc>
          <w:tcPr>
            <w:tcW w:w="2400" w:type="dxa"/>
            <w:shd w:val="clear" w:color="auto" w:fill="E8F5EE"/>
            <w:tcMar>
              <w:top w:w="57" w:type="dxa"/>
              <w:left w:w="108" w:type="dxa"/>
              <w:bottom w:w="57" w:type="dxa"/>
              <w:right w:w="108" w:type="dxa"/>
            </w:tcMar>
          </w:tcPr>
          <w:p w14:paraId="4B41C984" w14:textId="7801A4BB" w:rsidR="00282D95" w:rsidRPr="00EA42F2" w:rsidRDefault="00282D95" w:rsidP="00A32B71">
            <w:pPr>
              <w:rPr>
                <w:rFonts w:ascii="Lato" w:hAnsi="Lato"/>
                <w:sz w:val="22"/>
                <w:szCs w:val="22"/>
              </w:rPr>
            </w:pPr>
            <w:r>
              <w:rPr>
                <w:rFonts w:ascii="Lato" w:hAnsi="Lato"/>
                <w:sz w:val="22"/>
                <w:szCs w:val="22"/>
              </w:rPr>
              <w:t>Written By</w:t>
            </w:r>
          </w:p>
        </w:tc>
        <w:tc>
          <w:tcPr>
            <w:tcW w:w="6626" w:type="dxa"/>
            <w:tcMar>
              <w:top w:w="57" w:type="dxa"/>
              <w:left w:w="108" w:type="dxa"/>
              <w:bottom w:w="57" w:type="dxa"/>
              <w:right w:w="108" w:type="dxa"/>
            </w:tcMar>
          </w:tcPr>
          <w:p w14:paraId="35DCB99A" w14:textId="31C4D669" w:rsidR="00282D95" w:rsidRPr="006A5075" w:rsidRDefault="00F33BDA" w:rsidP="00A32B71">
            <w:pPr>
              <w:rPr>
                <w:rFonts w:ascii="Lato" w:hAnsi="Lato"/>
                <w:sz w:val="22"/>
                <w:szCs w:val="22"/>
              </w:rPr>
            </w:pPr>
            <w:r>
              <w:rPr>
                <w:rFonts w:ascii="Lato" w:hAnsi="Lato"/>
                <w:sz w:val="22"/>
                <w:szCs w:val="22"/>
              </w:rPr>
              <w:t>Jonathan Tridgell</w:t>
            </w:r>
          </w:p>
        </w:tc>
      </w:tr>
      <w:tr w:rsidR="00282D95" w:rsidRPr="006A5075" w14:paraId="50DE5C70" w14:textId="77777777" w:rsidTr="00A32B71">
        <w:tc>
          <w:tcPr>
            <w:tcW w:w="2400" w:type="dxa"/>
            <w:shd w:val="clear" w:color="auto" w:fill="E8F5EE"/>
            <w:tcMar>
              <w:top w:w="57" w:type="dxa"/>
              <w:left w:w="108" w:type="dxa"/>
              <w:bottom w:w="57" w:type="dxa"/>
              <w:right w:w="108" w:type="dxa"/>
            </w:tcMar>
          </w:tcPr>
          <w:p w14:paraId="261B8FCA" w14:textId="34E28DBE" w:rsidR="00282D95" w:rsidRPr="00EA42F2" w:rsidRDefault="00282D95" w:rsidP="00A32B71">
            <w:pPr>
              <w:rPr>
                <w:rFonts w:ascii="Lato" w:hAnsi="Lato"/>
                <w:sz w:val="22"/>
                <w:szCs w:val="22"/>
              </w:rPr>
            </w:pPr>
            <w:r>
              <w:rPr>
                <w:rFonts w:ascii="Lato" w:hAnsi="Lato"/>
                <w:sz w:val="22"/>
                <w:szCs w:val="22"/>
              </w:rPr>
              <w:t>Reviewed By</w:t>
            </w:r>
          </w:p>
        </w:tc>
        <w:tc>
          <w:tcPr>
            <w:tcW w:w="6626" w:type="dxa"/>
            <w:tcMar>
              <w:top w:w="57" w:type="dxa"/>
              <w:left w:w="108" w:type="dxa"/>
              <w:bottom w:w="57" w:type="dxa"/>
              <w:right w:w="108" w:type="dxa"/>
            </w:tcMar>
          </w:tcPr>
          <w:p w14:paraId="0A67F2E8" w14:textId="3D67C347" w:rsidR="00282D95" w:rsidRPr="006A5075" w:rsidRDefault="00913EA4" w:rsidP="00A32B71">
            <w:pPr>
              <w:rPr>
                <w:rFonts w:ascii="Lato" w:hAnsi="Lato"/>
                <w:sz w:val="22"/>
                <w:szCs w:val="22"/>
              </w:rPr>
            </w:pPr>
            <w:r>
              <w:rPr>
                <w:rFonts w:ascii="Lato" w:hAnsi="Lato"/>
                <w:sz w:val="22"/>
                <w:szCs w:val="22"/>
              </w:rPr>
              <w:t>Hafsa Khalloud</w:t>
            </w:r>
          </w:p>
        </w:tc>
      </w:tr>
    </w:tbl>
    <w:p w14:paraId="092F0CFB" w14:textId="581CE711" w:rsidR="00705CE5" w:rsidRDefault="00705CE5" w:rsidP="00282D95">
      <w:pPr>
        <w:rPr>
          <w:rFonts w:ascii="Lato" w:hAnsi="Lato"/>
          <w:sz w:val="22"/>
          <w:szCs w:val="22"/>
        </w:rPr>
      </w:pPr>
    </w:p>
    <w:p w14:paraId="21CD32A7" w14:textId="5D3919E6" w:rsidR="00282D95" w:rsidRPr="00282D95" w:rsidRDefault="00282D95" w:rsidP="00282D95">
      <w:pPr>
        <w:rPr>
          <w:rFonts w:ascii="Lato" w:hAnsi="Lato"/>
          <w:sz w:val="22"/>
          <w:szCs w:val="22"/>
        </w:rPr>
      </w:pPr>
    </w:p>
    <w:sectPr w:rsidR="00282D95" w:rsidRPr="00282D95" w:rsidSect="00282C43">
      <w:headerReference w:type="default" r:id="rId17"/>
      <w:footerReference w:type="default" r:id="rId18"/>
      <w:pgSz w:w="11906" w:h="16838"/>
      <w:pgMar w:top="1588" w:right="1440" w:bottom="1440" w:left="1440" w:header="397"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D39E45" w14:textId="77777777" w:rsidR="002521AC" w:rsidRDefault="002521AC" w:rsidP="00DB20E5">
      <w:pPr>
        <w:spacing w:after="0" w:line="240" w:lineRule="auto"/>
      </w:pPr>
      <w:r>
        <w:separator/>
      </w:r>
    </w:p>
  </w:endnote>
  <w:endnote w:type="continuationSeparator" w:id="0">
    <w:p w14:paraId="513AC967" w14:textId="77777777" w:rsidR="002521AC" w:rsidRDefault="002521AC" w:rsidP="00DB20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Lato Heavy">
    <w:charset w:val="00"/>
    <w:family w:val="swiss"/>
    <w:pitch w:val="variable"/>
    <w:sig w:usb0="E10002FF" w:usb1="5000ECFF" w:usb2="00000021" w:usb3="00000000" w:csb0="0000019F" w:csb1="00000000"/>
    <w:embedRegular r:id="rId1" w:fontKey="{52F9659C-A213-40C1-92E5-A828EC3E901F}"/>
  </w:font>
  <w:font w:name="Calibri">
    <w:panose1 w:val="020F0502020204030204"/>
    <w:charset w:val="00"/>
    <w:family w:val="swiss"/>
    <w:pitch w:val="variable"/>
    <w:sig w:usb0="E4002EFF" w:usb1="C200247B" w:usb2="00000009" w:usb3="00000000" w:csb0="000001FF" w:csb1="00000000"/>
    <w:embedRegular r:id="rId2" w:fontKey="{4CA002AD-C1AC-4B59-83B8-AFCE8B52068E}"/>
  </w:font>
  <w:font w:name="Lato SemiBold">
    <w:charset w:val="00"/>
    <w:family w:val="swiss"/>
    <w:pitch w:val="variable"/>
    <w:sig w:usb0="E10002FF" w:usb1="5000ECFF" w:usb2="00000021" w:usb3="00000000" w:csb0="0000019F" w:csb1="00000000"/>
    <w:embedRegular r:id="rId3" w:fontKey="{B7C4D88E-2F84-4BBF-95E1-FD1EFF635048}"/>
  </w:font>
  <w:font w:name="Aptos">
    <w:charset w:val="00"/>
    <w:family w:val="swiss"/>
    <w:pitch w:val="variable"/>
    <w:sig w:usb0="20000287" w:usb1="00000003" w:usb2="00000000" w:usb3="00000000" w:csb0="0000019F" w:csb1="00000000"/>
    <w:embedRegular r:id="rId4" w:fontKey="{96A7BF97-79C6-460E-B972-0D113A30459B}"/>
    <w:embedItalic r:id="rId5" w:fontKey="{1E6F859E-71B1-439A-B51D-506E98DADE4C}"/>
  </w:font>
  <w:font w:name="Cambria">
    <w:panose1 w:val="02040503050406030204"/>
    <w:charset w:val="00"/>
    <w:family w:val="roman"/>
    <w:pitch w:val="variable"/>
    <w:sig w:usb0="E00006FF" w:usb1="420024FF" w:usb2="02000000" w:usb3="00000000" w:csb0="0000019F" w:csb1="00000000"/>
    <w:embedRegular r:id="rId6" w:fontKey="{921CB970-10A5-4B97-83FC-7B8E376A78F5}"/>
  </w:font>
  <w:font w:name="Lato">
    <w:charset w:val="00"/>
    <w:family w:val="swiss"/>
    <w:pitch w:val="variable"/>
    <w:sig w:usb0="E10002FF" w:usb1="5000ECFF" w:usb2="00000021" w:usb3="00000000" w:csb0="0000019F" w:csb1="00000000"/>
    <w:embedRegular r:id="rId7" w:fontKey="{14A27CCB-4430-4C4B-9D52-3A5091FF0216}"/>
    <w:embedBold r:id="rId8" w:fontKey="{65DF165D-6F22-4142-BE20-F9C69A10171A}"/>
    <w:embedItalic r:id="rId9" w:fontKey="{C8F9059B-D6D1-410D-ACC2-B95249DEBCDB}"/>
  </w:font>
  <w:font w:name="Playfair Display ExtraBold">
    <w:charset w:val="00"/>
    <w:family w:val="auto"/>
    <w:pitch w:val="variable"/>
    <w:sig w:usb0="A00002FF" w:usb1="4000207A" w:usb2="00000000" w:usb3="00000000" w:csb0="00000097" w:csb1="00000000"/>
    <w:embedRegular r:id="rId10" w:fontKey="{51984FB2-EFB5-4E71-80CD-07C23604D130}"/>
  </w:font>
  <w:font w:name="Playfair Display">
    <w:charset w:val="00"/>
    <w:family w:val="auto"/>
    <w:pitch w:val="variable"/>
    <w:sig w:usb0="20000207" w:usb1="00000000" w:usb2="00000000" w:usb3="00000000" w:csb0="00000197" w:csb1="00000000"/>
    <w:embedRegular r:id="rId11" w:fontKey="{E16C9055-13DE-441A-BBE6-60E21803145B}"/>
  </w:font>
  <w:font w:name="Aptos Display">
    <w:charset w:val="00"/>
    <w:family w:val="swiss"/>
    <w:pitch w:val="variable"/>
    <w:sig w:usb0="20000287" w:usb1="00000003" w:usb2="00000000" w:usb3="00000000" w:csb0="0000019F" w:csb1="00000000"/>
    <w:embedRegular r:id="rId12" w:fontKey="{F119459C-9005-4ACA-AFD5-748496C8B42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7284F" w14:textId="282AF46E" w:rsidR="00563E8D" w:rsidRPr="00AF301F" w:rsidRDefault="005B66A2">
    <w:pPr>
      <w:pStyle w:val="Footer"/>
      <w:rPr>
        <w:rFonts w:ascii="Playfair Display" w:hAnsi="Playfair Display"/>
        <w:color w:val="FFFFFF" w:themeColor="background1"/>
        <w:sz w:val="20"/>
        <w:szCs w:val="20"/>
      </w:rPr>
    </w:pPr>
    <w:r w:rsidRPr="003578AD">
      <w:rPr>
        <w:rFonts w:ascii="Playfair Display ExtraBold" w:hAnsi="Playfair Display ExtraBold"/>
        <w:noProof/>
        <w:color w:val="FFFFFF" w:themeColor="background1"/>
        <w:sz w:val="28"/>
        <w:szCs w:val="28"/>
      </w:rPr>
      <mc:AlternateContent>
        <mc:Choice Requires="wps">
          <w:drawing>
            <wp:anchor distT="0" distB="0" distL="114300" distR="114300" simplePos="0" relativeHeight="251657728" behindDoc="1" locked="0" layoutInCell="1" allowOverlap="1" wp14:anchorId="32ECDCCA" wp14:editId="4130779C">
              <wp:simplePos x="0" y="0"/>
              <wp:positionH relativeFrom="page">
                <wp:align>left</wp:align>
              </wp:positionH>
              <wp:positionV relativeFrom="paragraph">
                <wp:posOffset>-104775</wp:posOffset>
              </wp:positionV>
              <wp:extent cx="7560000" cy="720000"/>
              <wp:effectExtent l="0" t="0" r="3175" b="4445"/>
              <wp:wrapNone/>
              <wp:docPr id="1424534001" name="Rectangle 1"/>
              <wp:cNvGraphicFramePr/>
              <a:graphic xmlns:a="http://schemas.openxmlformats.org/drawingml/2006/main">
                <a:graphicData uri="http://schemas.microsoft.com/office/word/2010/wordprocessingShape">
                  <wps:wsp>
                    <wps:cNvSpPr/>
                    <wps:spPr>
                      <a:xfrm>
                        <a:off x="0" y="0"/>
                        <a:ext cx="7560000" cy="720000"/>
                      </a:xfrm>
                      <a:prstGeom prst="rect">
                        <a:avLst/>
                      </a:prstGeom>
                      <a:solidFill>
                        <a:srgbClr val="234D3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i="http://schemas.microsoft.com/office/word/2026/wordml/cei">
          <w:pict>
            <v:rect id="Rectangle 1" style="position:absolute;margin-left:0;margin-top:-8.25pt;width:595.3pt;height:56.7pt;z-index:-25165875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234d3a" stroked="f" strokeweight="1pt" w14:anchorId="77DD5F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">
              <w10:wrap anchorx="page"/>
            </v:rect>
          </w:pict>
        </mc:Fallback>
      </mc:AlternateContent>
    </w:r>
    <w:r w:rsidR="118308E6" w:rsidRPr="00AF301F">
      <w:rPr>
        <w:rFonts w:ascii="Playfair Display" w:hAnsi="Playfair Display"/>
        <w:color w:val="FFFFFF" w:themeColor="background1"/>
        <w:sz w:val="20"/>
        <w:szCs w:val="20"/>
      </w:rPr>
      <w:t>Remembering Grenfell</w:t>
    </w:r>
    <w:r w:rsidR="118308E6" w:rsidRPr="118308E6">
      <w:rPr>
        <w:rFonts w:ascii="Playfair Display" w:hAnsi="Playfair Display"/>
        <w:noProof/>
        <w:color w:val="FFFFFF" w:themeColor="background1"/>
        <w:sz w:val="20"/>
        <w:szCs w:val="20"/>
      </w:rPr>
      <w:t xml:space="preserve"> </w:t>
    </w:r>
    <w:r>
      <w:tab/>
    </w:r>
    <w:r>
      <w:tab/>
    </w:r>
    <w:r w:rsidRPr="118308E6">
      <w:rPr>
        <w:rFonts w:ascii="Playfair Display" w:hAnsi="Playfair Display"/>
        <w:noProof/>
        <w:color w:val="FFFFFF" w:themeColor="background1"/>
        <w:sz w:val="20"/>
        <w:szCs w:val="20"/>
      </w:rPr>
      <w:fldChar w:fldCharType="begin"/>
    </w:r>
    <w:r w:rsidRPr="118308E6">
      <w:rPr>
        <w:rFonts w:ascii="Playfair Display" w:hAnsi="Playfair Display"/>
        <w:noProof/>
        <w:color w:val="FFFFFF" w:themeColor="background1"/>
        <w:sz w:val="20"/>
        <w:szCs w:val="20"/>
      </w:rPr>
      <w:instrText xml:space="preserve"> PAGE   \* MERGEFORMAT </w:instrText>
    </w:r>
    <w:r w:rsidRPr="118308E6">
      <w:rPr>
        <w:rFonts w:ascii="Playfair Display" w:hAnsi="Playfair Display"/>
        <w:noProof/>
        <w:color w:val="FFFFFF" w:themeColor="background1"/>
        <w:sz w:val="20"/>
        <w:szCs w:val="20"/>
      </w:rPr>
      <w:fldChar w:fldCharType="separate"/>
    </w:r>
    <w:r w:rsidR="118308E6" w:rsidRPr="118308E6">
      <w:rPr>
        <w:rFonts w:ascii="Playfair Display" w:hAnsi="Playfair Display"/>
        <w:noProof/>
        <w:color w:val="FFFFFF" w:themeColor="background1"/>
        <w:sz w:val="20"/>
        <w:szCs w:val="20"/>
      </w:rPr>
      <w:t>1</w:t>
    </w:r>
    <w:r w:rsidRPr="118308E6">
      <w:rPr>
        <w:rFonts w:ascii="Playfair Display" w:hAnsi="Playfair Display"/>
        <w:noProof/>
        <w:color w:val="FFFFFF" w:themeColor="background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1DF95" w14:textId="77777777" w:rsidR="002521AC" w:rsidRDefault="002521AC" w:rsidP="00DB20E5">
      <w:pPr>
        <w:spacing w:after="0" w:line="240" w:lineRule="auto"/>
      </w:pPr>
      <w:r>
        <w:separator/>
      </w:r>
    </w:p>
  </w:footnote>
  <w:footnote w:type="continuationSeparator" w:id="0">
    <w:p w14:paraId="2011C848" w14:textId="77777777" w:rsidR="002521AC" w:rsidRDefault="002521AC" w:rsidP="00DB20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1D096" w14:textId="7DC0FE9E" w:rsidR="003578AD" w:rsidRPr="003578AD" w:rsidRDefault="005B66A2" w:rsidP="00A77484">
    <w:pPr>
      <w:pStyle w:val="Header"/>
      <w:spacing w:line="192" w:lineRule="auto"/>
      <w:rPr>
        <w:rFonts w:ascii="Playfair Display ExtraBold" w:hAnsi="Playfair Display ExtraBold"/>
        <w:color w:val="FFFFFF" w:themeColor="background1"/>
        <w:sz w:val="28"/>
        <w:szCs w:val="28"/>
      </w:rPr>
    </w:pPr>
    <w:r w:rsidRPr="003578AD">
      <w:rPr>
        <w:rFonts w:ascii="Playfair Display ExtraBold" w:hAnsi="Playfair Display ExtraBold"/>
        <w:noProof/>
        <w:color w:val="FFFFFF" w:themeColor="background1"/>
        <w:sz w:val="28"/>
        <w:szCs w:val="28"/>
      </w:rPr>
      <mc:AlternateContent>
        <mc:Choice Requires="wps">
          <w:drawing>
            <wp:anchor distT="0" distB="0" distL="114300" distR="114300" simplePos="0" relativeHeight="251656704" behindDoc="1" locked="0" layoutInCell="1" allowOverlap="1" wp14:anchorId="59318FD3" wp14:editId="11C96998">
              <wp:simplePos x="0" y="0"/>
              <wp:positionH relativeFrom="page">
                <wp:align>left</wp:align>
              </wp:positionH>
              <wp:positionV relativeFrom="paragraph">
                <wp:posOffset>-267861</wp:posOffset>
              </wp:positionV>
              <wp:extent cx="7560000" cy="814049"/>
              <wp:effectExtent l="0" t="0" r="3175" b="5715"/>
              <wp:wrapNone/>
              <wp:docPr id="1534829394" name="Rectangle 1"/>
              <wp:cNvGraphicFramePr/>
              <a:graphic xmlns:a="http://schemas.openxmlformats.org/drawingml/2006/main">
                <a:graphicData uri="http://schemas.microsoft.com/office/word/2010/wordprocessingShape">
                  <wps:wsp>
                    <wps:cNvSpPr/>
                    <wps:spPr>
                      <a:xfrm>
                        <a:off x="0" y="0"/>
                        <a:ext cx="7560000" cy="814049"/>
                      </a:xfrm>
                      <a:prstGeom prst="rect">
                        <a:avLst/>
                      </a:prstGeom>
                      <a:solidFill>
                        <a:srgbClr val="234D3A"/>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i="http://schemas.microsoft.com/office/word/2026/wordml/cei">
          <w:pict>
            <v:rect id="Rectangle 1" style="position:absolute;margin-left:0;margin-top:-21.1pt;width:595.3pt;height:64.1pt;z-index:-25165977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234d3a" stroked="f" strokeweight="1pt" w14:anchorId="1C807F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">
              <w10:wrap anchorx="page"/>
            </v:rect>
          </w:pict>
        </mc:Fallback>
      </mc:AlternateContent>
    </w:r>
    <w:r w:rsidR="00AF301F" w:rsidRPr="003578AD">
      <w:rPr>
        <w:rFonts w:ascii="Playfair Display ExtraBold" w:hAnsi="Playfair Display ExtraBold"/>
        <w:color w:val="FFFFFF" w:themeColor="background1"/>
        <w:sz w:val="28"/>
        <w:szCs w:val="28"/>
      </w:rPr>
      <w:t xml:space="preserve">The Grenfell </w:t>
    </w:r>
  </w:p>
  <w:p w14:paraId="48C73E9B" w14:textId="226613EB" w:rsidR="00DB20E5" w:rsidRPr="00A77484" w:rsidRDefault="00AF301F" w:rsidP="00A77484">
    <w:pPr>
      <w:pStyle w:val="Header"/>
      <w:spacing w:line="192" w:lineRule="auto"/>
      <w:rPr>
        <w:rFonts w:ascii="Playfair Display ExtraBold" w:hAnsi="Playfair Display ExtraBold"/>
        <w:color w:val="FFFFFF" w:themeColor="background1"/>
        <w:spacing w:val="3"/>
        <w:sz w:val="29"/>
        <w:szCs w:val="29"/>
      </w:rPr>
    </w:pPr>
    <w:r w:rsidRPr="00A77484">
      <w:rPr>
        <w:rFonts w:ascii="Playfair Display ExtraBold" w:hAnsi="Playfair Display ExtraBold"/>
        <w:color w:val="FFFFFF" w:themeColor="background1"/>
        <w:spacing w:val="3"/>
        <w:sz w:val="29"/>
        <w:szCs w:val="29"/>
      </w:rPr>
      <w:t>Curriculum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A62B7C2"/>
    <w:lvl w:ilvl="0">
      <w:start w:val="1"/>
      <w:numFmt w:val="decimal"/>
      <w:pStyle w:val="ListNumber3"/>
      <w:lvlText w:val="%1."/>
      <w:lvlJc w:val="left"/>
      <w:pPr>
        <w:tabs>
          <w:tab w:val="num" w:pos="926"/>
        </w:tabs>
        <w:ind w:left="926" w:hanging="360"/>
      </w:pPr>
    </w:lvl>
  </w:abstractNum>
  <w:abstractNum w:abstractNumId="1" w15:restartNumberingAfterBreak="0">
    <w:nsid w:val="FFFFFF89"/>
    <w:multiLevelType w:val="singleLevel"/>
    <w:tmpl w:val="3CC6F3A6"/>
    <w:lvl w:ilvl="0">
      <w:start w:val="1"/>
      <w:numFmt w:val="bullet"/>
      <w:pStyle w:val="ListBullet"/>
      <w:lvlText w:val=""/>
      <w:lvlJc w:val="left"/>
      <w:pPr>
        <w:tabs>
          <w:tab w:val="num" w:pos="360"/>
        </w:tabs>
        <w:ind w:left="360" w:hanging="360"/>
      </w:pPr>
      <w:rPr>
        <w:rFonts w:ascii="Symbol" w:hAnsi="Symbol" w:hint="default"/>
        <w:color w:val="2D9B6E"/>
      </w:rPr>
    </w:lvl>
  </w:abstractNum>
  <w:abstractNum w:abstractNumId="2" w15:restartNumberingAfterBreak="0">
    <w:nsid w:val="02367A29"/>
    <w:multiLevelType w:val="hybridMultilevel"/>
    <w:tmpl w:val="728E0E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2D37660"/>
    <w:multiLevelType w:val="hybridMultilevel"/>
    <w:tmpl w:val="314C7DB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4BB374A"/>
    <w:multiLevelType w:val="hybridMultilevel"/>
    <w:tmpl w:val="A2F28FB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6187174"/>
    <w:multiLevelType w:val="hybridMultilevel"/>
    <w:tmpl w:val="5F4C6D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00B37DB"/>
    <w:multiLevelType w:val="hybridMultilevel"/>
    <w:tmpl w:val="1E8AE2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9D246A6"/>
    <w:multiLevelType w:val="hybridMultilevel"/>
    <w:tmpl w:val="84B8EE98"/>
    <w:lvl w:ilvl="0" w:tplc="8EE42BD0">
      <w:start w:val="1"/>
      <w:numFmt w:val="decimal"/>
      <w:lvlText w:val="%1."/>
      <w:lvlJc w:val="left"/>
      <w:pPr>
        <w:ind w:left="720" w:hanging="360"/>
      </w:pPr>
      <w:rPr>
        <w:rFonts w:hint="default"/>
      </w:rPr>
    </w:lvl>
    <w:lvl w:ilvl="1" w:tplc="08090001">
      <w:start w:val="1"/>
      <w:numFmt w:val="bullet"/>
      <w:lvlText w:val=""/>
      <w:lvlJc w:val="left"/>
      <w:pPr>
        <w:ind w:left="360" w:hanging="360"/>
      </w:pPr>
      <w:rPr>
        <w:rFonts w:ascii="Symbol" w:hAnsi="Symbol" w:hint="default"/>
      </w:rPr>
    </w:lvl>
    <w:lvl w:ilvl="2" w:tplc="08090001">
      <w:start w:val="1"/>
      <w:numFmt w:val="bullet"/>
      <w:lvlText w:val=""/>
      <w:lvlJc w:val="left"/>
      <w:pPr>
        <w:ind w:left="360" w:hanging="360"/>
      </w:pPr>
      <w:rPr>
        <w:rFonts w:ascii="Symbol" w:hAnsi="Symbol" w:hint="default"/>
      </w:rPr>
    </w:lvl>
    <w:lvl w:ilvl="3" w:tplc="08090001">
      <w:start w:val="1"/>
      <w:numFmt w:val="bullet"/>
      <w:lvlText w:val=""/>
      <w:lvlJc w:val="left"/>
      <w:pPr>
        <w:ind w:left="360" w:hanging="360"/>
      </w:pPr>
      <w:rPr>
        <w:rFonts w:ascii="Symbol" w:hAnsi="Symbol" w:hint="default"/>
      </w:r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BAF333D"/>
    <w:multiLevelType w:val="hybridMultilevel"/>
    <w:tmpl w:val="CFEC0D1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2720401E"/>
    <w:multiLevelType w:val="hybridMultilevel"/>
    <w:tmpl w:val="E70C5EE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28690339"/>
    <w:multiLevelType w:val="hybridMultilevel"/>
    <w:tmpl w:val="9F2E4A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41191C04"/>
    <w:multiLevelType w:val="hybridMultilevel"/>
    <w:tmpl w:val="D5E8DB7C"/>
    <w:lvl w:ilvl="0" w:tplc="B5B6B2DA">
      <w:start w:val="1"/>
      <w:numFmt w:val="bullet"/>
      <w:lvlText w:val="•"/>
      <w:lvlJc w:val="left"/>
      <w:pPr>
        <w:tabs>
          <w:tab w:val="num" w:pos="720"/>
        </w:tabs>
        <w:ind w:left="720" w:hanging="360"/>
      </w:pPr>
      <w:rPr>
        <w:rFonts w:ascii="Arial" w:hAnsi="Arial" w:hint="default"/>
      </w:rPr>
    </w:lvl>
    <w:lvl w:ilvl="1" w:tplc="EF287EEA" w:tentative="1">
      <w:start w:val="1"/>
      <w:numFmt w:val="bullet"/>
      <w:lvlText w:val="•"/>
      <w:lvlJc w:val="left"/>
      <w:pPr>
        <w:tabs>
          <w:tab w:val="num" w:pos="1440"/>
        </w:tabs>
        <w:ind w:left="1440" w:hanging="360"/>
      </w:pPr>
      <w:rPr>
        <w:rFonts w:ascii="Arial" w:hAnsi="Arial" w:hint="default"/>
      </w:rPr>
    </w:lvl>
    <w:lvl w:ilvl="2" w:tplc="7728BAE4" w:tentative="1">
      <w:start w:val="1"/>
      <w:numFmt w:val="bullet"/>
      <w:lvlText w:val="•"/>
      <w:lvlJc w:val="left"/>
      <w:pPr>
        <w:tabs>
          <w:tab w:val="num" w:pos="2160"/>
        </w:tabs>
        <w:ind w:left="2160" w:hanging="360"/>
      </w:pPr>
      <w:rPr>
        <w:rFonts w:ascii="Arial" w:hAnsi="Arial" w:hint="default"/>
      </w:rPr>
    </w:lvl>
    <w:lvl w:ilvl="3" w:tplc="405EC47A" w:tentative="1">
      <w:start w:val="1"/>
      <w:numFmt w:val="bullet"/>
      <w:lvlText w:val="•"/>
      <w:lvlJc w:val="left"/>
      <w:pPr>
        <w:tabs>
          <w:tab w:val="num" w:pos="2880"/>
        </w:tabs>
        <w:ind w:left="2880" w:hanging="360"/>
      </w:pPr>
      <w:rPr>
        <w:rFonts w:ascii="Arial" w:hAnsi="Arial" w:hint="default"/>
      </w:rPr>
    </w:lvl>
    <w:lvl w:ilvl="4" w:tplc="EE70E024" w:tentative="1">
      <w:start w:val="1"/>
      <w:numFmt w:val="bullet"/>
      <w:lvlText w:val="•"/>
      <w:lvlJc w:val="left"/>
      <w:pPr>
        <w:tabs>
          <w:tab w:val="num" w:pos="3600"/>
        </w:tabs>
        <w:ind w:left="3600" w:hanging="360"/>
      </w:pPr>
      <w:rPr>
        <w:rFonts w:ascii="Arial" w:hAnsi="Arial" w:hint="default"/>
      </w:rPr>
    </w:lvl>
    <w:lvl w:ilvl="5" w:tplc="62E20E5A" w:tentative="1">
      <w:start w:val="1"/>
      <w:numFmt w:val="bullet"/>
      <w:lvlText w:val="•"/>
      <w:lvlJc w:val="left"/>
      <w:pPr>
        <w:tabs>
          <w:tab w:val="num" w:pos="4320"/>
        </w:tabs>
        <w:ind w:left="4320" w:hanging="360"/>
      </w:pPr>
      <w:rPr>
        <w:rFonts w:ascii="Arial" w:hAnsi="Arial" w:hint="default"/>
      </w:rPr>
    </w:lvl>
    <w:lvl w:ilvl="6" w:tplc="F5EE433C" w:tentative="1">
      <w:start w:val="1"/>
      <w:numFmt w:val="bullet"/>
      <w:lvlText w:val="•"/>
      <w:lvlJc w:val="left"/>
      <w:pPr>
        <w:tabs>
          <w:tab w:val="num" w:pos="5040"/>
        </w:tabs>
        <w:ind w:left="5040" w:hanging="360"/>
      </w:pPr>
      <w:rPr>
        <w:rFonts w:ascii="Arial" w:hAnsi="Arial" w:hint="default"/>
      </w:rPr>
    </w:lvl>
    <w:lvl w:ilvl="7" w:tplc="AE9E9950" w:tentative="1">
      <w:start w:val="1"/>
      <w:numFmt w:val="bullet"/>
      <w:lvlText w:val="•"/>
      <w:lvlJc w:val="left"/>
      <w:pPr>
        <w:tabs>
          <w:tab w:val="num" w:pos="5760"/>
        </w:tabs>
        <w:ind w:left="5760" w:hanging="360"/>
      </w:pPr>
      <w:rPr>
        <w:rFonts w:ascii="Arial" w:hAnsi="Arial" w:hint="default"/>
      </w:rPr>
    </w:lvl>
    <w:lvl w:ilvl="8" w:tplc="2710F29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1423317"/>
    <w:multiLevelType w:val="hybridMultilevel"/>
    <w:tmpl w:val="4FC6D51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416F0675"/>
    <w:multiLevelType w:val="hybridMultilevel"/>
    <w:tmpl w:val="AB0684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3D052F2"/>
    <w:multiLevelType w:val="hybridMultilevel"/>
    <w:tmpl w:val="92F08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633622A"/>
    <w:multiLevelType w:val="hybridMultilevel"/>
    <w:tmpl w:val="5C021B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511B423A"/>
    <w:multiLevelType w:val="hybridMultilevel"/>
    <w:tmpl w:val="C88427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54162694"/>
    <w:multiLevelType w:val="hybridMultilevel"/>
    <w:tmpl w:val="6D26E3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4D11B42"/>
    <w:multiLevelType w:val="hybridMultilevel"/>
    <w:tmpl w:val="EDEE874E"/>
    <w:lvl w:ilvl="0" w:tplc="8EE42BD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5CAB4D55"/>
    <w:multiLevelType w:val="hybridMultilevel"/>
    <w:tmpl w:val="0228304E"/>
    <w:lvl w:ilvl="0" w:tplc="08090017">
      <w:start w:val="1"/>
      <w:numFmt w:val="lowerLetter"/>
      <w:lvlText w:val="%1)"/>
      <w:lvlJc w:val="left"/>
      <w:pPr>
        <w:tabs>
          <w:tab w:val="num" w:pos="360"/>
        </w:tabs>
        <w:ind w:left="360" w:hanging="360"/>
      </w:pPr>
      <w:rPr>
        <w:rFonts w:hint="default"/>
      </w:rPr>
    </w:lvl>
    <w:lvl w:ilvl="1" w:tplc="FFFFFFFF">
      <w:start w:val="1"/>
      <w:numFmt w:val="lowerLetter"/>
      <w:lvlText w:val="%2)"/>
      <w:lvlJc w:val="left"/>
      <w:pPr>
        <w:tabs>
          <w:tab w:val="num" w:pos="1080"/>
        </w:tabs>
        <w:ind w:left="1080" w:hanging="360"/>
      </w:p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6D9C51BB"/>
    <w:multiLevelType w:val="hybridMultilevel"/>
    <w:tmpl w:val="7B642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71AE74E4"/>
    <w:multiLevelType w:val="hybridMultilevel"/>
    <w:tmpl w:val="4CBE9A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7635260D"/>
    <w:multiLevelType w:val="hybridMultilevel"/>
    <w:tmpl w:val="D99CE84A"/>
    <w:lvl w:ilvl="0" w:tplc="05ECA104">
      <w:start w:val="1"/>
      <w:numFmt w:val="bullet"/>
      <w:lvlText w:val="•"/>
      <w:lvlJc w:val="left"/>
      <w:pPr>
        <w:tabs>
          <w:tab w:val="num" w:pos="360"/>
        </w:tabs>
        <w:ind w:left="360" w:hanging="360"/>
      </w:pPr>
      <w:rPr>
        <w:rFonts w:ascii="Arial" w:hAnsi="Arial" w:hint="default"/>
      </w:rPr>
    </w:lvl>
    <w:lvl w:ilvl="1" w:tplc="87B482A0">
      <w:start w:val="1"/>
      <w:numFmt w:val="lowerLetter"/>
      <w:lvlText w:val="%2)"/>
      <w:lvlJc w:val="left"/>
      <w:pPr>
        <w:tabs>
          <w:tab w:val="num" w:pos="1080"/>
        </w:tabs>
        <w:ind w:left="1080" w:hanging="360"/>
      </w:pPr>
    </w:lvl>
    <w:lvl w:ilvl="2" w:tplc="C5DCFD4A" w:tentative="1">
      <w:start w:val="1"/>
      <w:numFmt w:val="bullet"/>
      <w:lvlText w:val="•"/>
      <w:lvlJc w:val="left"/>
      <w:pPr>
        <w:tabs>
          <w:tab w:val="num" w:pos="1800"/>
        </w:tabs>
        <w:ind w:left="1800" w:hanging="360"/>
      </w:pPr>
      <w:rPr>
        <w:rFonts w:ascii="Arial" w:hAnsi="Arial" w:hint="default"/>
      </w:rPr>
    </w:lvl>
    <w:lvl w:ilvl="3" w:tplc="AA0E599C" w:tentative="1">
      <w:start w:val="1"/>
      <w:numFmt w:val="bullet"/>
      <w:lvlText w:val="•"/>
      <w:lvlJc w:val="left"/>
      <w:pPr>
        <w:tabs>
          <w:tab w:val="num" w:pos="2520"/>
        </w:tabs>
        <w:ind w:left="2520" w:hanging="360"/>
      </w:pPr>
      <w:rPr>
        <w:rFonts w:ascii="Arial" w:hAnsi="Arial" w:hint="default"/>
      </w:rPr>
    </w:lvl>
    <w:lvl w:ilvl="4" w:tplc="41D0213E" w:tentative="1">
      <w:start w:val="1"/>
      <w:numFmt w:val="bullet"/>
      <w:lvlText w:val="•"/>
      <w:lvlJc w:val="left"/>
      <w:pPr>
        <w:tabs>
          <w:tab w:val="num" w:pos="3240"/>
        </w:tabs>
        <w:ind w:left="3240" w:hanging="360"/>
      </w:pPr>
      <w:rPr>
        <w:rFonts w:ascii="Arial" w:hAnsi="Arial" w:hint="default"/>
      </w:rPr>
    </w:lvl>
    <w:lvl w:ilvl="5" w:tplc="BCCC8268" w:tentative="1">
      <w:start w:val="1"/>
      <w:numFmt w:val="bullet"/>
      <w:lvlText w:val="•"/>
      <w:lvlJc w:val="left"/>
      <w:pPr>
        <w:tabs>
          <w:tab w:val="num" w:pos="3960"/>
        </w:tabs>
        <w:ind w:left="3960" w:hanging="360"/>
      </w:pPr>
      <w:rPr>
        <w:rFonts w:ascii="Arial" w:hAnsi="Arial" w:hint="default"/>
      </w:rPr>
    </w:lvl>
    <w:lvl w:ilvl="6" w:tplc="47EA6F32" w:tentative="1">
      <w:start w:val="1"/>
      <w:numFmt w:val="bullet"/>
      <w:lvlText w:val="•"/>
      <w:lvlJc w:val="left"/>
      <w:pPr>
        <w:tabs>
          <w:tab w:val="num" w:pos="4680"/>
        </w:tabs>
        <w:ind w:left="4680" w:hanging="360"/>
      </w:pPr>
      <w:rPr>
        <w:rFonts w:ascii="Arial" w:hAnsi="Arial" w:hint="default"/>
      </w:rPr>
    </w:lvl>
    <w:lvl w:ilvl="7" w:tplc="699048F8" w:tentative="1">
      <w:start w:val="1"/>
      <w:numFmt w:val="bullet"/>
      <w:lvlText w:val="•"/>
      <w:lvlJc w:val="left"/>
      <w:pPr>
        <w:tabs>
          <w:tab w:val="num" w:pos="5400"/>
        </w:tabs>
        <w:ind w:left="5400" w:hanging="360"/>
      </w:pPr>
      <w:rPr>
        <w:rFonts w:ascii="Arial" w:hAnsi="Arial" w:hint="default"/>
      </w:rPr>
    </w:lvl>
    <w:lvl w:ilvl="8" w:tplc="C1BE179C"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77745D59"/>
    <w:multiLevelType w:val="hybridMultilevel"/>
    <w:tmpl w:val="F684BE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C7852C9"/>
    <w:multiLevelType w:val="hybridMultilevel"/>
    <w:tmpl w:val="5ED8D7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213541818">
    <w:abstractNumId w:val="1"/>
  </w:num>
  <w:num w:numId="2" w16cid:durableId="1570772042">
    <w:abstractNumId w:val="3"/>
  </w:num>
  <w:num w:numId="3" w16cid:durableId="957684087">
    <w:abstractNumId w:val="10"/>
  </w:num>
  <w:num w:numId="4" w16cid:durableId="1034617835">
    <w:abstractNumId w:val="5"/>
  </w:num>
  <w:num w:numId="5" w16cid:durableId="2118526769">
    <w:abstractNumId w:val="15"/>
  </w:num>
  <w:num w:numId="6" w16cid:durableId="604843330">
    <w:abstractNumId w:val="20"/>
  </w:num>
  <w:num w:numId="7" w16cid:durableId="1280648113">
    <w:abstractNumId w:val="23"/>
  </w:num>
  <w:num w:numId="8" w16cid:durableId="643774378">
    <w:abstractNumId w:val="0"/>
  </w:num>
  <w:num w:numId="9" w16cid:durableId="985167001">
    <w:abstractNumId w:val="21"/>
  </w:num>
  <w:num w:numId="10" w16cid:durableId="13457830">
    <w:abstractNumId w:val="6"/>
  </w:num>
  <w:num w:numId="11" w16cid:durableId="1972321764">
    <w:abstractNumId w:val="9"/>
  </w:num>
  <w:num w:numId="12" w16cid:durableId="768543165">
    <w:abstractNumId w:val="13"/>
  </w:num>
  <w:num w:numId="13" w16cid:durableId="925070110">
    <w:abstractNumId w:val="4"/>
  </w:num>
  <w:num w:numId="14" w16cid:durableId="272130670">
    <w:abstractNumId w:val="22"/>
  </w:num>
  <w:num w:numId="15" w16cid:durableId="1780635193">
    <w:abstractNumId w:val="19"/>
  </w:num>
  <w:num w:numId="16" w16cid:durableId="1015037418">
    <w:abstractNumId w:val="24"/>
  </w:num>
  <w:num w:numId="17" w16cid:durableId="499274585">
    <w:abstractNumId w:val="14"/>
  </w:num>
  <w:num w:numId="18" w16cid:durableId="2022780836">
    <w:abstractNumId w:val="11"/>
  </w:num>
  <w:num w:numId="19" w16cid:durableId="178545640">
    <w:abstractNumId w:val="2"/>
  </w:num>
  <w:num w:numId="20" w16cid:durableId="1536845455">
    <w:abstractNumId w:val="12"/>
  </w:num>
  <w:num w:numId="21" w16cid:durableId="507984494">
    <w:abstractNumId w:val="16"/>
  </w:num>
  <w:num w:numId="22" w16cid:durableId="256377196">
    <w:abstractNumId w:val="7"/>
  </w:num>
  <w:num w:numId="23" w16cid:durableId="2077312979">
    <w:abstractNumId w:val="8"/>
  </w:num>
  <w:num w:numId="24" w16cid:durableId="834691624">
    <w:abstractNumId w:val="18"/>
  </w:num>
  <w:num w:numId="25" w16cid:durableId="44658747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characterSpacingControl w:val="doNotCompress"/>
  <w:hdrShapeDefaults>
    <o:shapedefaults v:ext="edit" spidmax="2050">
      <o:colormru v:ext="edit" colors="#e8f5ee,#faf8f5"/>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4F35"/>
    <w:rsid w:val="00000DC8"/>
    <w:rsid w:val="0001261F"/>
    <w:rsid w:val="00025556"/>
    <w:rsid w:val="00050312"/>
    <w:rsid w:val="00051BBE"/>
    <w:rsid w:val="00054D1E"/>
    <w:rsid w:val="000567EE"/>
    <w:rsid w:val="00063F98"/>
    <w:rsid w:val="00071E38"/>
    <w:rsid w:val="00072DD5"/>
    <w:rsid w:val="0008061E"/>
    <w:rsid w:val="000824CD"/>
    <w:rsid w:val="000969D3"/>
    <w:rsid w:val="00096E12"/>
    <w:rsid w:val="000A61A5"/>
    <w:rsid w:val="000B6DD9"/>
    <w:rsid w:val="000C54A3"/>
    <w:rsid w:val="000D3DF5"/>
    <w:rsid w:val="000D5AAD"/>
    <w:rsid w:val="000D74CC"/>
    <w:rsid w:val="000F350F"/>
    <w:rsid w:val="000F4E0C"/>
    <w:rsid w:val="000F66AC"/>
    <w:rsid w:val="00111C55"/>
    <w:rsid w:val="001147ED"/>
    <w:rsid w:val="00126672"/>
    <w:rsid w:val="001438EE"/>
    <w:rsid w:val="001452AF"/>
    <w:rsid w:val="00161ECC"/>
    <w:rsid w:val="00162844"/>
    <w:rsid w:val="00187D09"/>
    <w:rsid w:val="001A208D"/>
    <w:rsid w:val="001D5A57"/>
    <w:rsid w:val="001D7428"/>
    <w:rsid w:val="001E2F74"/>
    <w:rsid w:val="001E72FD"/>
    <w:rsid w:val="001F010A"/>
    <w:rsid w:val="001F2F5C"/>
    <w:rsid w:val="001F4920"/>
    <w:rsid w:val="00200CDE"/>
    <w:rsid w:val="00212DBD"/>
    <w:rsid w:val="00224B49"/>
    <w:rsid w:val="00225BFF"/>
    <w:rsid w:val="00246FEB"/>
    <w:rsid w:val="0025017D"/>
    <w:rsid w:val="002521AC"/>
    <w:rsid w:val="0025718D"/>
    <w:rsid w:val="0026663D"/>
    <w:rsid w:val="00267D4A"/>
    <w:rsid w:val="00275A1B"/>
    <w:rsid w:val="00282C43"/>
    <w:rsid w:val="00282D95"/>
    <w:rsid w:val="00286E65"/>
    <w:rsid w:val="002A125F"/>
    <w:rsid w:val="002A3030"/>
    <w:rsid w:val="002B6265"/>
    <w:rsid w:val="002D1148"/>
    <w:rsid w:val="002D7BBD"/>
    <w:rsid w:val="002E0EE9"/>
    <w:rsid w:val="002E26B4"/>
    <w:rsid w:val="002E3794"/>
    <w:rsid w:val="00302533"/>
    <w:rsid w:val="00306D32"/>
    <w:rsid w:val="00312DC3"/>
    <w:rsid w:val="0031434B"/>
    <w:rsid w:val="003148A3"/>
    <w:rsid w:val="003163CE"/>
    <w:rsid w:val="00326287"/>
    <w:rsid w:val="00330779"/>
    <w:rsid w:val="0033204A"/>
    <w:rsid w:val="00344D24"/>
    <w:rsid w:val="00344DCC"/>
    <w:rsid w:val="0035426D"/>
    <w:rsid w:val="00355257"/>
    <w:rsid w:val="003578AD"/>
    <w:rsid w:val="00360B94"/>
    <w:rsid w:val="00362484"/>
    <w:rsid w:val="00364684"/>
    <w:rsid w:val="00374F35"/>
    <w:rsid w:val="00381684"/>
    <w:rsid w:val="00381DE7"/>
    <w:rsid w:val="00382A93"/>
    <w:rsid w:val="00395715"/>
    <w:rsid w:val="003A7FD3"/>
    <w:rsid w:val="003C0E41"/>
    <w:rsid w:val="003C69FF"/>
    <w:rsid w:val="003C6FC9"/>
    <w:rsid w:val="003F0EB6"/>
    <w:rsid w:val="004049DF"/>
    <w:rsid w:val="004133E1"/>
    <w:rsid w:val="00426522"/>
    <w:rsid w:val="004278FC"/>
    <w:rsid w:val="0045216D"/>
    <w:rsid w:val="00467DBC"/>
    <w:rsid w:val="004A34FC"/>
    <w:rsid w:val="004A53C4"/>
    <w:rsid w:val="004B4638"/>
    <w:rsid w:val="004B4707"/>
    <w:rsid w:val="004B7DCA"/>
    <w:rsid w:val="004C1989"/>
    <w:rsid w:val="004E6E23"/>
    <w:rsid w:val="004E713A"/>
    <w:rsid w:val="004E76CF"/>
    <w:rsid w:val="00501022"/>
    <w:rsid w:val="00505A28"/>
    <w:rsid w:val="00506F46"/>
    <w:rsid w:val="00507902"/>
    <w:rsid w:val="0051579A"/>
    <w:rsid w:val="005242BD"/>
    <w:rsid w:val="00527634"/>
    <w:rsid w:val="005440AF"/>
    <w:rsid w:val="00547FE9"/>
    <w:rsid w:val="00552FC2"/>
    <w:rsid w:val="00563E8D"/>
    <w:rsid w:val="005712A2"/>
    <w:rsid w:val="0057468F"/>
    <w:rsid w:val="005811B1"/>
    <w:rsid w:val="005840FA"/>
    <w:rsid w:val="005869CB"/>
    <w:rsid w:val="005966DD"/>
    <w:rsid w:val="005A02C4"/>
    <w:rsid w:val="005A517F"/>
    <w:rsid w:val="005B1A99"/>
    <w:rsid w:val="005B66A2"/>
    <w:rsid w:val="005D54F4"/>
    <w:rsid w:val="005E06C3"/>
    <w:rsid w:val="005E4778"/>
    <w:rsid w:val="005E71BD"/>
    <w:rsid w:val="005F51D4"/>
    <w:rsid w:val="006013DD"/>
    <w:rsid w:val="00604D2C"/>
    <w:rsid w:val="006076B8"/>
    <w:rsid w:val="00612AF3"/>
    <w:rsid w:val="00643F78"/>
    <w:rsid w:val="0065243F"/>
    <w:rsid w:val="00653A4C"/>
    <w:rsid w:val="006562FD"/>
    <w:rsid w:val="00672B3E"/>
    <w:rsid w:val="00677B7B"/>
    <w:rsid w:val="00683F5A"/>
    <w:rsid w:val="00692A64"/>
    <w:rsid w:val="00693692"/>
    <w:rsid w:val="006A033C"/>
    <w:rsid w:val="006A5075"/>
    <w:rsid w:val="006A60F3"/>
    <w:rsid w:val="006B506E"/>
    <w:rsid w:val="006B56E6"/>
    <w:rsid w:val="006B5FD9"/>
    <w:rsid w:val="006C0DED"/>
    <w:rsid w:val="006C1038"/>
    <w:rsid w:val="006C2A22"/>
    <w:rsid w:val="006C65D7"/>
    <w:rsid w:val="006C7011"/>
    <w:rsid w:val="006E3F81"/>
    <w:rsid w:val="006F45C2"/>
    <w:rsid w:val="00705CE5"/>
    <w:rsid w:val="00706851"/>
    <w:rsid w:val="0071668E"/>
    <w:rsid w:val="0072140F"/>
    <w:rsid w:val="00721DAA"/>
    <w:rsid w:val="0072586C"/>
    <w:rsid w:val="00732BD3"/>
    <w:rsid w:val="00734FDD"/>
    <w:rsid w:val="007403D8"/>
    <w:rsid w:val="00743253"/>
    <w:rsid w:val="00756343"/>
    <w:rsid w:val="007573E9"/>
    <w:rsid w:val="00770F55"/>
    <w:rsid w:val="00776A13"/>
    <w:rsid w:val="007B4B8D"/>
    <w:rsid w:val="007B7E64"/>
    <w:rsid w:val="007C1013"/>
    <w:rsid w:val="007C2268"/>
    <w:rsid w:val="007C2A9E"/>
    <w:rsid w:val="007C4DEF"/>
    <w:rsid w:val="007E4D35"/>
    <w:rsid w:val="007F0FC1"/>
    <w:rsid w:val="007F3271"/>
    <w:rsid w:val="007F7197"/>
    <w:rsid w:val="007F79EA"/>
    <w:rsid w:val="008064E8"/>
    <w:rsid w:val="0082182D"/>
    <w:rsid w:val="00821D34"/>
    <w:rsid w:val="00827ECC"/>
    <w:rsid w:val="00852FEA"/>
    <w:rsid w:val="00856AB5"/>
    <w:rsid w:val="00861055"/>
    <w:rsid w:val="008724EB"/>
    <w:rsid w:val="008878E9"/>
    <w:rsid w:val="00891541"/>
    <w:rsid w:val="00892239"/>
    <w:rsid w:val="008B1F06"/>
    <w:rsid w:val="008B2BBA"/>
    <w:rsid w:val="008C0575"/>
    <w:rsid w:val="008C1F58"/>
    <w:rsid w:val="008D22A6"/>
    <w:rsid w:val="009079B0"/>
    <w:rsid w:val="00913EA4"/>
    <w:rsid w:val="00916EB3"/>
    <w:rsid w:val="00924FC9"/>
    <w:rsid w:val="0093720C"/>
    <w:rsid w:val="00946A8C"/>
    <w:rsid w:val="00970877"/>
    <w:rsid w:val="009708C0"/>
    <w:rsid w:val="00973900"/>
    <w:rsid w:val="00983E1D"/>
    <w:rsid w:val="009913C0"/>
    <w:rsid w:val="0099179F"/>
    <w:rsid w:val="009A0456"/>
    <w:rsid w:val="009A078C"/>
    <w:rsid w:val="009A1149"/>
    <w:rsid w:val="009C06B2"/>
    <w:rsid w:val="009D3377"/>
    <w:rsid w:val="009E2C20"/>
    <w:rsid w:val="009F311F"/>
    <w:rsid w:val="009F470B"/>
    <w:rsid w:val="009F51DD"/>
    <w:rsid w:val="009F6952"/>
    <w:rsid w:val="00A023F4"/>
    <w:rsid w:val="00A115EA"/>
    <w:rsid w:val="00A21775"/>
    <w:rsid w:val="00A25182"/>
    <w:rsid w:val="00A33C5E"/>
    <w:rsid w:val="00A61B01"/>
    <w:rsid w:val="00A6570E"/>
    <w:rsid w:val="00A7052A"/>
    <w:rsid w:val="00A77484"/>
    <w:rsid w:val="00AB5F23"/>
    <w:rsid w:val="00AC556F"/>
    <w:rsid w:val="00AC7922"/>
    <w:rsid w:val="00AD4F79"/>
    <w:rsid w:val="00AE6750"/>
    <w:rsid w:val="00AF301F"/>
    <w:rsid w:val="00B04414"/>
    <w:rsid w:val="00B07C8F"/>
    <w:rsid w:val="00B11B13"/>
    <w:rsid w:val="00B144E9"/>
    <w:rsid w:val="00B246B1"/>
    <w:rsid w:val="00B258BC"/>
    <w:rsid w:val="00B35351"/>
    <w:rsid w:val="00B45A48"/>
    <w:rsid w:val="00B728AF"/>
    <w:rsid w:val="00B74CB9"/>
    <w:rsid w:val="00B80755"/>
    <w:rsid w:val="00B90960"/>
    <w:rsid w:val="00B91512"/>
    <w:rsid w:val="00B93A4F"/>
    <w:rsid w:val="00BA67EF"/>
    <w:rsid w:val="00BB4FE5"/>
    <w:rsid w:val="00BB5F2C"/>
    <w:rsid w:val="00BC5039"/>
    <w:rsid w:val="00BE055C"/>
    <w:rsid w:val="00BE205E"/>
    <w:rsid w:val="00BE6CF8"/>
    <w:rsid w:val="00BE6F22"/>
    <w:rsid w:val="00BF1A3E"/>
    <w:rsid w:val="00BF22AB"/>
    <w:rsid w:val="00BF3799"/>
    <w:rsid w:val="00BF3FE0"/>
    <w:rsid w:val="00BF571A"/>
    <w:rsid w:val="00C046A6"/>
    <w:rsid w:val="00C07067"/>
    <w:rsid w:val="00C136E1"/>
    <w:rsid w:val="00C34FC1"/>
    <w:rsid w:val="00C43BFE"/>
    <w:rsid w:val="00C43F3E"/>
    <w:rsid w:val="00C44DEB"/>
    <w:rsid w:val="00C5303D"/>
    <w:rsid w:val="00C5354A"/>
    <w:rsid w:val="00C54477"/>
    <w:rsid w:val="00C54F5D"/>
    <w:rsid w:val="00C61E27"/>
    <w:rsid w:val="00C708B6"/>
    <w:rsid w:val="00C80A7A"/>
    <w:rsid w:val="00C84459"/>
    <w:rsid w:val="00CD3908"/>
    <w:rsid w:val="00CE62A9"/>
    <w:rsid w:val="00CE647A"/>
    <w:rsid w:val="00D0163B"/>
    <w:rsid w:val="00D034B3"/>
    <w:rsid w:val="00D04CD2"/>
    <w:rsid w:val="00D177A4"/>
    <w:rsid w:val="00D212E9"/>
    <w:rsid w:val="00D31724"/>
    <w:rsid w:val="00D376F8"/>
    <w:rsid w:val="00D401F5"/>
    <w:rsid w:val="00D40C52"/>
    <w:rsid w:val="00D474C1"/>
    <w:rsid w:val="00D57DE8"/>
    <w:rsid w:val="00D618B8"/>
    <w:rsid w:val="00D65117"/>
    <w:rsid w:val="00D66293"/>
    <w:rsid w:val="00D67901"/>
    <w:rsid w:val="00D84DF2"/>
    <w:rsid w:val="00D9064B"/>
    <w:rsid w:val="00D97640"/>
    <w:rsid w:val="00DA0D66"/>
    <w:rsid w:val="00DA2C71"/>
    <w:rsid w:val="00DB07E8"/>
    <w:rsid w:val="00DB20E5"/>
    <w:rsid w:val="00DB29D2"/>
    <w:rsid w:val="00DC4581"/>
    <w:rsid w:val="00DD40A9"/>
    <w:rsid w:val="00DD4269"/>
    <w:rsid w:val="00DD5D95"/>
    <w:rsid w:val="00DE1377"/>
    <w:rsid w:val="00DE3793"/>
    <w:rsid w:val="00DE73F1"/>
    <w:rsid w:val="00DF5EBA"/>
    <w:rsid w:val="00DF7550"/>
    <w:rsid w:val="00E00508"/>
    <w:rsid w:val="00E11716"/>
    <w:rsid w:val="00E22714"/>
    <w:rsid w:val="00E253DC"/>
    <w:rsid w:val="00E335A6"/>
    <w:rsid w:val="00E37A5C"/>
    <w:rsid w:val="00E44ED2"/>
    <w:rsid w:val="00E514C7"/>
    <w:rsid w:val="00E519BE"/>
    <w:rsid w:val="00E51FBC"/>
    <w:rsid w:val="00E5229B"/>
    <w:rsid w:val="00E63A92"/>
    <w:rsid w:val="00E73DD0"/>
    <w:rsid w:val="00E825FF"/>
    <w:rsid w:val="00E9282B"/>
    <w:rsid w:val="00E93D02"/>
    <w:rsid w:val="00E94C97"/>
    <w:rsid w:val="00E95C1B"/>
    <w:rsid w:val="00E967C7"/>
    <w:rsid w:val="00EA01A7"/>
    <w:rsid w:val="00EA42F2"/>
    <w:rsid w:val="00EB1B4A"/>
    <w:rsid w:val="00EB4DA0"/>
    <w:rsid w:val="00EB71A7"/>
    <w:rsid w:val="00EB73DD"/>
    <w:rsid w:val="00EC3B5E"/>
    <w:rsid w:val="00ED68E5"/>
    <w:rsid w:val="00ED7580"/>
    <w:rsid w:val="00F0030D"/>
    <w:rsid w:val="00F14DAE"/>
    <w:rsid w:val="00F16CFA"/>
    <w:rsid w:val="00F16F45"/>
    <w:rsid w:val="00F17CBF"/>
    <w:rsid w:val="00F272B2"/>
    <w:rsid w:val="00F30D70"/>
    <w:rsid w:val="00F33BDA"/>
    <w:rsid w:val="00F33F7A"/>
    <w:rsid w:val="00F37D54"/>
    <w:rsid w:val="00F46A43"/>
    <w:rsid w:val="00F52070"/>
    <w:rsid w:val="00F5702F"/>
    <w:rsid w:val="00F5781B"/>
    <w:rsid w:val="00F62334"/>
    <w:rsid w:val="00F70A4C"/>
    <w:rsid w:val="00F71B64"/>
    <w:rsid w:val="00F82257"/>
    <w:rsid w:val="00F91AD1"/>
    <w:rsid w:val="00F9480C"/>
    <w:rsid w:val="00F95105"/>
    <w:rsid w:val="00FB146B"/>
    <w:rsid w:val="00FB5CAC"/>
    <w:rsid w:val="00FC0030"/>
    <w:rsid w:val="00FC13B8"/>
    <w:rsid w:val="00FD188A"/>
    <w:rsid w:val="00FE2EF0"/>
    <w:rsid w:val="00FF2783"/>
    <w:rsid w:val="00FF6C24"/>
    <w:rsid w:val="118308E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e8f5ee,#faf8f5"/>
    </o:shapedefaults>
    <o:shapelayout v:ext="edit">
      <o:idmap v:ext="edit" data="2"/>
    </o:shapelayout>
  </w:shapeDefaults>
  <w:decimalSymbol w:val="."/>
  <w:listSeparator w:val=","/>
  <w14:docId w14:val="389486A1"/>
  <w15:chartTrackingRefBased/>
  <w15:docId w15:val="{C5FCB9FA-2B27-4C2B-8E57-4826AB5FA6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kern w:val="2"/>
        <w:sz w:val="24"/>
        <w:szCs w:val="24"/>
        <w:lang w:val="en-GB"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C13B8"/>
    <w:pPr>
      <w:keepNext/>
      <w:keepLines/>
      <w:spacing w:before="360" w:after="80"/>
      <w:outlineLvl w:val="0"/>
    </w:pPr>
    <w:rPr>
      <w:rFonts w:ascii="Lato Heavy" w:eastAsiaTheme="majorEastAsia" w:hAnsi="Lato Heavy" w:cs="Calibri"/>
      <w:color w:val="2D9B6E"/>
      <w:sz w:val="28"/>
      <w:szCs w:val="28"/>
    </w:rPr>
  </w:style>
  <w:style w:type="paragraph" w:styleId="Heading2">
    <w:name w:val="heading 2"/>
    <w:basedOn w:val="Heading3"/>
    <w:next w:val="Normal"/>
    <w:link w:val="Heading2Char"/>
    <w:uiPriority w:val="9"/>
    <w:unhideWhenUsed/>
    <w:qFormat/>
    <w:rsid w:val="00734FDD"/>
    <w:pPr>
      <w:outlineLvl w:val="1"/>
    </w:pPr>
    <w:rPr>
      <w:rFonts w:ascii="Lato SemiBold" w:hAnsi="Lato SemiBold"/>
      <w:color w:val="234D3A"/>
      <w:sz w:val="25"/>
      <w:szCs w:val="25"/>
    </w:rPr>
  </w:style>
  <w:style w:type="paragraph" w:styleId="Heading3">
    <w:name w:val="heading 3"/>
    <w:basedOn w:val="Normal"/>
    <w:next w:val="Normal"/>
    <w:link w:val="Heading3Char"/>
    <w:uiPriority w:val="9"/>
    <w:unhideWhenUsed/>
    <w:qFormat/>
    <w:rsid w:val="00374F35"/>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74F35"/>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374F35"/>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374F35"/>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374F35"/>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374F35"/>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374F35"/>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unhideWhenUsed/>
    <w:rsid w:val="00381684"/>
    <w:pPr>
      <w:tabs>
        <w:tab w:val="left" w:pos="1134"/>
      </w:tabs>
      <w:spacing w:after="0" w:line="240" w:lineRule="auto"/>
    </w:pPr>
    <w:rPr>
      <w:sz w:val="20"/>
      <w:szCs w:val="20"/>
    </w:rPr>
  </w:style>
  <w:style w:type="character" w:customStyle="1" w:styleId="FootnoteTextChar">
    <w:name w:val="Footnote Text Char"/>
    <w:basedOn w:val="DefaultParagraphFont"/>
    <w:link w:val="FootnoteText"/>
    <w:uiPriority w:val="99"/>
    <w:rsid w:val="00381684"/>
    <w:rPr>
      <w:sz w:val="20"/>
      <w:szCs w:val="20"/>
    </w:rPr>
  </w:style>
  <w:style w:type="character" w:customStyle="1" w:styleId="Heading1Char">
    <w:name w:val="Heading 1 Char"/>
    <w:basedOn w:val="DefaultParagraphFont"/>
    <w:link w:val="Heading1"/>
    <w:uiPriority w:val="9"/>
    <w:rsid w:val="00FC13B8"/>
    <w:rPr>
      <w:rFonts w:ascii="Lato Heavy" w:eastAsiaTheme="majorEastAsia" w:hAnsi="Lato Heavy" w:cs="Calibri"/>
      <w:color w:val="2D9B6E"/>
      <w:sz w:val="28"/>
      <w:szCs w:val="28"/>
    </w:rPr>
  </w:style>
  <w:style w:type="character" w:customStyle="1" w:styleId="Heading2Char">
    <w:name w:val="Heading 2 Char"/>
    <w:basedOn w:val="DefaultParagraphFont"/>
    <w:link w:val="Heading2"/>
    <w:uiPriority w:val="9"/>
    <w:rsid w:val="00734FDD"/>
    <w:rPr>
      <w:rFonts w:ascii="Lato SemiBold" w:eastAsiaTheme="majorEastAsia" w:hAnsi="Lato SemiBold" w:cstheme="majorBidi"/>
      <w:color w:val="234D3A"/>
      <w:sz w:val="25"/>
      <w:szCs w:val="25"/>
    </w:rPr>
  </w:style>
  <w:style w:type="character" w:customStyle="1" w:styleId="Heading3Char">
    <w:name w:val="Heading 3 Char"/>
    <w:basedOn w:val="DefaultParagraphFont"/>
    <w:link w:val="Heading3"/>
    <w:uiPriority w:val="9"/>
    <w:rsid w:val="00374F35"/>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74F35"/>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374F35"/>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374F35"/>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374F35"/>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374F35"/>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374F35"/>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EC3B5E"/>
    <w:pPr>
      <w:spacing w:after="80" w:line="240" w:lineRule="auto"/>
      <w:contextualSpacing/>
    </w:pPr>
    <w:rPr>
      <w:rFonts w:ascii="Lato Heavy" w:eastAsiaTheme="majorEastAsia" w:hAnsi="Lato Heavy" w:cs="Calibri"/>
      <w:kern w:val="28"/>
      <w:sz w:val="36"/>
      <w:szCs w:val="36"/>
    </w:rPr>
  </w:style>
  <w:style w:type="character" w:customStyle="1" w:styleId="TitleChar">
    <w:name w:val="Title Char"/>
    <w:basedOn w:val="DefaultParagraphFont"/>
    <w:link w:val="Title"/>
    <w:uiPriority w:val="10"/>
    <w:rsid w:val="00EC3B5E"/>
    <w:rPr>
      <w:rFonts w:ascii="Lato Heavy" w:eastAsiaTheme="majorEastAsia" w:hAnsi="Lato Heavy" w:cs="Calibri"/>
      <w:kern w:val="28"/>
      <w:sz w:val="36"/>
      <w:szCs w:val="36"/>
    </w:rPr>
  </w:style>
  <w:style w:type="paragraph" w:styleId="Subtitle">
    <w:name w:val="Subtitle"/>
    <w:basedOn w:val="Normal"/>
    <w:next w:val="Normal"/>
    <w:link w:val="SubtitleChar"/>
    <w:uiPriority w:val="11"/>
    <w:qFormat/>
    <w:rsid w:val="00374F35"/>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74F35"/>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374F35"/>
    <w:pPr>
      <w:spacing w:before="160"/>
      <w:jc w:val="center"/>
    </w:pPr>
    <w:rPr>
      <w:i/>
      <w:iCs/>
      <w:color w:val="404040" w:themeColor="text1" w:themeTint="BF"/>
    </w:rPr>
  </w:style>
  <w:style w:type="character" w:customStyle="1" w:styleId="QuoteChar">
    <w:name w:val="Quote Char"/>
    <w:basedOn w:val="DefaultParagraphFont"/>
    <w:link w:val="Quote"/>
    <w:uiPriority w:val="29"/>
    <w:rsid w:val="00374F35"/>
    <w:rPr>
      <w:i/>
      <w:iCs/>
      <w:color w:val="404040" w:themeColor="text1" w:themeTint="BF"/>
    </w:rPr>
  </w:style>
  <w:style w:type="paragraph" w:styleId="ListParagraph">
    <w:name w:val="List Paragraph"/>
    <w:basedOn w:val="Normal"/>
    <w:uiPriority w:val="34"/>
    <w:qFormat/>
    <w:rsid w:val="00374F35"/>
    <w:pPr>
      <w:ind w:left="720"/>
      <w:contextualSpacing/>
    </w:pPr>
  </w:style>
  <w:style w:type="character" w:styleId="IntenseEmphasis">
    <w:name w:val="Intense Emphasis"/>
    <w:basedOn w:val="DefaultParagraphFont"/>
    <w:uiPriority w:val="21"/>
    <w:qFormat/>
    <w:rsid w:val="00374F35"/>
    <w:rPr>
      <w:i/>
      <w:iCs/>
      <w:color w:val="0F4761" w:themeColor="accent1" w:themeShade="BF"/>
    </w:rPr>
  </w:style>
  <w:style w:type="paragraph" w:styleId="IntenseQuote">
    <w:name w:val="Intense Quote"/>
    <w:basedOn w:val="Normal"/>
    <w:next w:val="Normal"/>
    <w:link w:val="IntenseQuoteChar"/>
    <w:uiPriority w:val="30"/>
    <w:qFormat/>
    <w:rsid w:val="00374F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74F35"/>
    <w:rPr>
      <w:i/>
      <w:iCs/>
      <w:color w:val="0F4761" w:themeColor="accent1" w:themeShade="BF"/>
    </w:rPr>
  </w:style>
  <w:style w:type="character" w:styleId="IntenseReference">
    <w:name w:val="Intense Reference"/>
    <w:basedOn w:val="DefaultParagraphFont"/>
    <w:uiPriority w:val="32"/>
    <w:qFormat/>
    <w:rsid w:val="00374F35"/>
    <w:rPr>
      <w:b/>
      <w:bCs/>
      <w:smallCaps/>
      <w:color w:val="0F4761" w:themeColor="accent1" w:themeShade="BF"/>
      <w:spacing w:val="5"/>
    </w:rPr>
  </w:style>
  <w:style w:type="paragraph" w:styleId="Header">
    <w:name w:val="header"/>
    <w:basedOn w:val="Normal"/>
    <w:link w:val="HeaderChar"/>
    <w:uiPriority w:val="99"/>
    <w:unhideWhenUsed/>
    <w:rsid w:val="00DB20E5"/>
    <w:pPr>
      <w:tabs>
        <w:tab w:val="center" w:pos="4513"/>
        <w:tab w:val="right" w:pos="9026"/>
      </w:tabs>
      <w:spacing w:after="0" w:line="240" w:lineRule="auto"/>
    </w:pPr>
  </w:style>
  <w:style w:type="character" w:customStyle="1" w:styleId="HeaderChar">
    <w:name w:val="Header Char"/>
    <w:basedOn w:val="DefaultParagraphFont"/>
    <w:link w:val="Header"/>
    <w:uiPriority w:val="99"/>
    <w:rsid w:val="00DB20E5"/>
  </w:style>
  <w:style w:type="paragraph" w:styleId="Footer">
    <w:name w:val="footer"/>
    <w:basedOn w:val="Normal"/>
    <w:link w:val="FooterChar"/>
    <w:uiPriority w:val="99"/>
    <w:unhideWhenUsed/>
    <w:rsid w:val="00DB20E5"/>
    <w:pPr>
      <w:tabs>
        <w:tab w:val="center" w:pos="4513"/>
        <w:tab w:val="right" w:pos="9026"/>
      </w:tabs>
      <w:spacing w:after="0" w:line="240" w:lineRule="auto"/>
    </w:pPr>
  </w:style>
  <w:style w:type="character" w:customStyle="1" w:styleId="FooterChar">
    <w:name w:val="Footer Char"/>
    <w:basedOn w:val="DefaultParagraphFont"/>
    <w:link w:val="Footer"/>
    <w:uiPriority w:val="99"/>
    <w:rsid w:val="00DB20E5"/>
  </w:style>
  <w:style w:type="table" w:styleId="TableGrid">
    <w:name w:val="Table Grid"/>
    <w:basedOn w:val="TableNormal"/>
    <w:uiPriority w:val="59"/>
    <w:rsid w:val="009708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uiPriority w:val="99"/>
    <w:unhideWhenUsed/>
    <w:rsid w:val="00B246B1"/>
    <w:pPr>
      <w:numPr>
        <w:numId w:val="1"/>
      </w:numPr>
      <w:tabs>
        <w:tab w:val="clear" w:pos="360"/>
      </w:tabs>
      <w:spacing w:after="200" w:line="276" w:lineRule="auto"/>
      <w:ind w:left="0" w:firstLine="0"/>
      <w:contextualSpacing/>
    </w:pPr>
    <w:rPr>
      <w:rFonts w:ascii="Calibri" w:hAnsi="Calibri" w:cstheme="minorBidi"/>
      <w:kern w:val="0"/>
      <w:sz w:val="22"/>
      <w:szCs w:val="22"/>
      <w:lang w:val="en-US" w:eastAsia="en-US"/>
      <w14:ligatures w14:val="none"/>
    </w:rPr>
  </w:style>
  <w:style w:type="table" w:customStyle="1" w:styleId="TableGrid1">
    <w:name w:val="Table Grid1"/>
    <w:basedOn w:val="TableNormal"/>
    <w:next w:val="TableGrid"/>
    <w:uiPriority w:val="59"/>
    <w:rsid w:val="00BA67EF"/>
    <w:pPr>
      <w:spacing w:after="0" w:line="240" w:lineRule="auto"/>
    </w:pPr>
    <w:rPr>
      <w:rFonts w:ascii="Cambria" w:hAnsi="Cambria" w:cs="Times New Roman"/>
      <w:kern w:val="0"/>
      <w:sz w:val="22"/>
      <w:szCs w:val="22"/>
      <w:lang w:val="en-US"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3">
    <w:name w:val="List Number 3"/>
    <w:basedOn w:val="Normal"/>
    <w:uiPriority w:val="99"/>
    <w:semiHidden/>
    <w:unhideWhenUsed/>
    <w:rsid w:val="00025556"/>
    <w:pPr>
      <w:numPr>
        <w:numId w:val="8"/>
      </w:numPr>
      <w:contextualSpacing/>
    </w:pPr>
  </w:style>
  <w:style w:type="character" w:styleId="Hyperlink">
    <w:name w:val="Hyperlink"/>
    <w:basedOn w:val="DefaultParagraphFont"/>
    <w:uiPriority w:val="99"/>
    <w:unhideWhenUsed/>
    <w:rsid w:val="0093720C"/>
    <w:rPr>
      <w:color w:val="467886" w:themeColor="hyperlink"/>
      <w:u w:val="single"/>
    </w:rPr>
  </w:style>
  <w:style w:type="character" w:styleId="UnresolvedMention">
    <w:name w:val="Unresolved Mention"/>
    <w:basedOn w:val="DefaultParagraphFont"/>
    <w:uiPriority w:val="99"/>
    <w:semiHidden/>
    <w:unhideWhenUsed/>
    <w:rsid w:val="0093720C"/>
    <w:rPr>
      <w:color w:val="605E5C"/>
      <w:shd w:val="clear" w:color="auto" w:fill="E1DFDD"/>
    </w:rPr>
  </w:style>
  <w:style w:type="character" w:styleId="FollowedHyperlink">
    <w:name w:val="FollowedHyperlink"/>
    <w:basedOn w:val="DefaultParagraphFont"/>
    <w:uiPriority w:val="99"/>
    <w:semiHidden/>
    <w:unhideWhenUsed/>
    <w:rsid w:val="00D401F5"/>
    <w:rPr>
      <w:color w:val="96607D" w:themeColor="followedHyperlink"/>
      <w:u w:val="single"/>
    </w:rPr>
  </w:style>
  <w:style w:type="paragraph" w:styleId="NormalWeb">
    <w:name w:val="Normal (Web)"/>
    <w:basedOn w:val="Normal"/>
    <w:uiPriority w:val="99"/>
    <w:semiHidden/>
    <w:unhideWhenUsed/>
    <w:rsid w:val="004A53C4"/>
    <w:pPr>
      <w:spacing w:before="100" w:beforeAutospacing="1" w:after="100" w:afterAutospacing="1" w:line="240" w:lineRule="auto"/>
    </w:pPr>
    <w:rPr>
      <w:rFonts w:ascii="Times New Roman" w:eastAsia="Times New Roman" w:hAnsi="Times New Roman" w:cs="Times New Roman"/>
      <w:kern w:val="0"/>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bbc.co.uk/news/articles/c049yvrd5qxo" TargetMode="External"/><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independent.co.uk/news/uk/home-news/cladding-grenfell-insurance-bills-government-b2512005.html"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assets.publishing.service.gov.uk/media/5f324f7ad3bf7f1b1ea28dca/SECONDARY_national_curriculum_-_Citizenship.pdf"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theguardian.com/uk-news/2018/may/14/grenfell-the-71-victims-their-lives-loves-and-losses" TargetMode="External"/><Relationship Id="rId5" Type="http://schemas.openxmlformats.org/officeDocument/2006/relationships/styles" Target="styles.xml"/><Relationship Id="rId15" Type="http://schemas.openxmlformats.org/officeDocument/2006/relationships/hyperlink" Target="https://assets.publishing.service.gov.uk/media/6970e7e67e827090d02d42e0/Relationships_education_relationships_and_sex_education__RSE__and_health_education__for_intro_1_September_2026_.pdf" TargetMode="External"/><Relationship Id="rId10" Type="http://schemas.openxmlformats.org/officeDocument/2006/relationships/hyperlink" Target="https://www.gov.uk/government/publications/publication-of-the-grenfell-tower-inquiry-phase-2-report" TargetMode="Externa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ebarchive.nationalarchives.gov.uk/ukgwa/20250320062715/https://www.grenfelltowerinquiry.org.uk/evidence/witness-statements-hanan-wahabi"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8abf2c63-bf4d-4de9-b096-baf698bc2d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50470BE42071B41813AD48BBAFAB4B5" ma:contentTypeVersion="15" ma:contentTypeDescription="Create a new document." ma:contentTypeScope="" ma:versionID="1fabfb87e185ca09349be5f20520be7f">
  <xsd:schema xmlns:xsd="http://www.w3.org/2001/XMLSchema" xmlns:xs="http://www.w3.org/2001/XMLSchema" xmlns:p="http://schemas.microsoft.com/office/2006/metadata/properties" xmlns:ns3="8abf2c63-bf4d-4de9-b096-baf698bc2d86" xmlns:ns4="0c4559a5-1108-454f-8d9d-9538f6f21a4f" targetNamespace="http://schemas.microsoft.com/office/2006/metadata/properties" ma:root="true" ma:fieldsID="d505cd65922190bbe36a81c618c574cd" ns3:_="" ns4:_="">
    <xsd:import namespace="8abf2c63-bf4d-4de9-b096-baf698bc2d86"/>
    <xsd:import namespace="0c4559a5-1108-454f-8d9d-9538f6f21a4f"/>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_activity" minOccurs="0"/>
                <xsd:element ref="ns4:SharedWithUsers" minOccurs="0"/>
                <xsd:element ref="ns4:SharedWithDetails" minOccurs="0"/>
                <xsd:element ref="ns4:SharingHintHash" minOccurs="0"/>
                <xsd:element ref="ns3:MediaServiceSearchProperties" minOccurs="0"/>
                <xsd:element ref="ns3:MediaServiceDateTaken" minOccurs="0"/>
                <xsd:element ref="ns3:MediaServiceSystemTags" minOccurs="0"/>
                <xsd:element ref="ns3:MediaServiceOCR" minOccurs="0"/>
                <xsd:element ref="ns3:MediaServiceGenerationTime" minOccurs="0"/>
                <xsd:element ref="ns3:MediaServiceEventHashCode" minOccurs="0"/>
                <xsd:element ref="ns3:MediaLengthInSecond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bf2c63-bf4d-4de9-b096-baf698bc2d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_activity" ma:index="11" nillable="true" ma:displayName="_activity" ma:hidden="true" ma:internalName="_activity">
      <xsd:simpleType>
        <xsd:restriction base="dms:Note"/>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SystemTags" ma:index="17" nillable="true" ma:displayName="MediaServiceSystemTags" ma:hidden="true" ma:internalName="MediaServiceSystemTags" ma:readOnly="true">
      <xsd:simpleType>
        <xsd:restriction base="dms:Note"/>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c4559a5-1108-454f-8d9d-9538f6f21a4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B9915A-A123-41A7-8F39-F326EFB8FA6A}">
  <ds:schemaRefs>
    <ds:schemaRef ds:uri="http://schemas.microsoft.com/sharepoint/v3/contenttype/forms"/>
  </ds:schemaRefs>
</ds:datastoreItem>
</file>

<file path=customXml/itemProps2.xml><?xml version="1.0" encoding="utf-8"?>
<ds:datastoreItem xmlns:ds="http://schemas.openxmlformats.org/officeDocument/2006/customXml" ds:itemID="{0F5E9434-980F-43B3-8600-8D56AE8EFEB4}">
  <ds:schemaRefs>
    <ds:schemaRef ds:uri="http://schemas.microsoft.com/office/2006/metadata/properties"/>
    <ds:schemaRef ds:uri="http://schemas.microsoft.com/office/infopath/2007/PartnerControls"/>
    <ds:schemaRef ds:uri="8abf2c63-bf4d-4de9-b096-baf698bc2d86"/>
  </ds:schemaRefs>
</ds:datastoreItem>
</file>

<file path=customXml/itemProps3.xml><?xml version="1.0" encoding="utf-8"?>
<ds:datastoreItem xmlns:ds="http://schemas.openxmlformats.org/officeDocument/2006/customXml" ds:itemID="{54E09549-5703-4C01-AF3A-499FB533FE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bf2c63-bf4d-4de9-b096-baf698bc2d86"/>
    <ds:schemaRef ds:uri="0c4559a5-1108-454f-8d9d-9538f6f21a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Pages>
  <Words>3185</Words>
  <Characters>17046</Characters>
  <Application>Microsoft Office Word</Application>
  <DocSecurity>0</DocSecurity>
  <Lines>340</Lines>
  <Paragraphs>204</Paragraphs>
  <ScaleCrop>false</ScaleCrop>
  <Company/>
  <LinksUpToDate>false</LinksUpToDate>
  <CharactersWithSpaces>20027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Wonyong Park</dc:creator>
  <cp:keywords/>
  <dc:description/>
  <cp:lastModifiedBy>Wonyong Park</cp:lastModifiedBy>
  <cp:revision>121</cp:revision>
  <cp:lastPrinted>2026-02-18T23:26:00Z</cp:lastPrinted>
  <dcterms:created xsi:type="dcterms:W3CDTF">2026-04-13T12:17:00Z</dcterms:created>
  <dcterms:modified xsi:type="dcterms:W3CDTF">2026-09-10T15:47:00Z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0x010100F50470BE42071B41813AD48BBAFAB4B5</vt:lpwstr>
  </property>
</Properties>
</file>